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16D71AB4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tbl>
      <w:tblPr>
        <w:tblStyle w:val="T2"/>
        <w:tblpPr w:leftFromText="180" w:rightFromText="180" w:tblpX="1" w:tblpY="855" w:horzAnchor="margin"/>
        <w:tblW w:w="10155" w:type="dxa"/>
        <w:tblLook w:val="04A0"/>
      </w:tblPr>
      <w:tblGrid/>
      <w:tr>
        <w:trPr>
          <w:gridAfter w:val="0"/>
          <w:trHeight w:hRule="atLeast" w:val="416"/>
        </w:trPr>
        <w:tc>
          <w:tcPr>
            <w:tcW w:w="2355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Style w:val="C3"/>
                <w:rFonts w:ascii="Calibri" w:hAnsi="Calibri"/>
                <w:color w:val="000000"/>
                <w:sz w:val="24"/>
                <w:shd w:val="clear" w:fill="FFFFFF"/>
              </w:rPr>
              <w:t>Наименование</w:t>
            </w:r>
          </w:p>
        </w:tc>
        <w:tc>
          <w:tcPr>
            <w:tcW w:w="7800" w:type="dxa"/>
            <w:gridSpan w:val="5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Style w:val="C3"/>
                <w:rFonts w:ascii="Calibri" w:hAnsi="Calibri"/>
                <w:color w:val="000000"/>
                <w:sz w:val="24"/>
                <w:shd w:val="clear" w:fill="FFFFFF"/>
              </w:rPr>
              <w:t>Обозначение</w:t>
            </w:r>
          </w:p>
        </w:tc>
      </w:tr>
      <w:tr>
        <w:trPr>
          <w:gridAfter w:val="0"/>
        </w:trPr>
        <w:tc>
          <w:tcPr>
            <w:tcW w:w="2355" w:type="dxa"/>
          </w:tcPr>
          <w:p>
            <w:pPr>
              <w:rPr>
                <w:rFonts w:ascii="Calibri" w:hAnsi="Calibri"/>
                <w:sz w:val="24"/>
              </w:rPr>
            </w:pPr>
          </w:p>
        </w:tc>
        <w:tc>
          <w:tcPr>
            <w:tcW w:w="1650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Style w:val="C3"/>
                <w:rFonts w:ascii="Calibri" w:hAnsi="Calibri"/>
                <w:color w:val="000000"/>
                <w:sz w:val="24"/>
              </w:rPr>
              <w:t>ЗХБ 13.00.00.000А</w:t>
            </w:r>
          </w:p>
        </w:tc>
        <w:tc>
          <w:tcPr>
            <w:tcW w:w="1650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Style w:val="C3"/>
                <w:rFonts w:ascii="Calibri" w:hAnsi="Calibri"/>
                <w:color w:val="000000"/>
                <w:sz w:val="24"/>
              </w:rPr>
              <w:t>ЗХБ 20.09.00.000А</w:t>
            </w:r>
          </w:p>
        </w:tc>
        <w:tc>
          <w:tcPr>
            <w:tcW w:w="1500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Style w:val="C3"/>
                <w:rFonts w:ascii="Calibri" w:hAnsi="Calibri"/>
                <w:color w:val="000000"/>
                <w:sz w:val="24"/>
              </w:rPr>
              <w:t>ЗХБ 30.09.00.000</w:t>
            </w:r>
          </w:p>
        </w:tc>
        <w:tc>
          <w:tcPr>
            <w:tcW w:w="1500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Style w:val="C3"/>
                <w:rFonts w:ascii="Calibri" w:hAnsi="Calibri"/>
                <w:color w:val="000000"/>
                <w:sz w:val="24"/>
              </w:rPr>
              <w:t>ЗХБ 10.75.00.000</w:t>
            </w:r>
          </w:p>
        </w:tc>
        <w:tc>
          <w:tcPr>
            <w:tcW w:w="1500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Style w:val="C3"/>
                <w:rFonts w:ascii="Calibri" w:hAnsi="Calibri"/>
                <w:color w:val="000000"/>
                <w:sz w:val="24"/>
              </w:rPr>
              <w:t>ЗХБ 10.87.00.000</w:t>
            </w:r>
          </w:p>
        </w:tc>
      </w:tr>
      <w:tr>
        <w:trPr>
          <w:gridAfter w:val="0"/>
        </w:trPr>
        <w:tc>
          <w:tcPr>
            <w:tcW w:w="2355" w:type="dxa"/>
            <w:hideMark/>
          </w:tcPr>
          <w:p>
            <w:pPr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Условный диаметр потайной обсадной колонны хвостовика, мм</w:t>
            </w:r>
          </w:p>
        </w:tc>
        <w:tc>
          <w:tcPr>
            <w:tcW w:w="1650" w:type="dxa"/>
            <w:hideMark/>
          </w:tcPr>
          <w:p>
            <w:pPr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102</w:t>
            </w:r>
          </w:p>
        </w:tc>
        <w:tc>
          <w:tcPr>
            <w:tcW w:w="1650" w:type="dxa"/>
            <w:hideMark/>
          </w:tcPr>
          <w:p>
            <w:pPr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114</w:t>
            </w:r>
          </w:p>
        </w:tc>
        <w:tc>
          <w:tcPr>
            <w:tcW w:w="1500" w:type="dxa"/>
            <w:hideMark/>
          </w:tcPr>
          <w:p>
            <w:pPr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89</w:t>
            </w:r>
          </w:p>
        </w:tc>
        <w:tc>
          <w:tcPr>
            <w:tcW w:w="1500" w:type="dxa"/>
            <w:hideMark/>
          </w:tcPr>
          <w:p>
            <w:pPr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102</w:t>
            </w:r>
          </w:p>
        </w:tc>
        <w:tc>
          <w:tcPr>
            <w:tcW w:w="1500" w:type="dxa"/>
            <w:hideMark/>
          </w:tcPr>
          <w:p>
            <w:pPr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102</w:t>
            </w:r>
          </w:p>
        </w:tc>
      </w:tr>
      <w:tr>
        <w:trPr>
          <w:gridAfter w:val="0"/>
        </w:trPr>
        <w:tc>
          <w:tcPr>
            <w:tcW w:w="2355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  <w:shd w:val="clear" w:fill="FFFFFF"/>
              </w:rPr>
              <w:t>Диаметр манжет, мм</w:t>
            </w:r>
          </w:p>
        </w:tc>
        <w:tc>
          <w:tcPr>
            <w:tcW w:w="1650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92</w:t>
            </w:r>
          </w:p>
        </w:tc>
        <w:tc>
          <w:tcPr>
            <w:tcW w:w="1650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104</w:t>
            </w:r>
          </w:p>
        </w:tc>
        <w:tc>
          <w:tcPr>
            <w:tcW w:w="1500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80</w:t>
            </w:r>
          </w:p>
        </w:tc>
        <w:tc>
          <w:tcPr>
            <w:tcW w:w="1500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92</w:t>
            </w:r>
          </w:p>
        </w:tc>
        <w:tc>
          <w:tcPr>
            <w:tcW w:w="1500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92</w:t>
            </w:r>
          </w:p>
        </w:tc>
      </w:tr>
      <w:tr>
        <w:trPr>
          <w:gridAfter w:val="0"/>
        </w:trPr>
        <w:tc>
          <w:tcPr>
            <w:tcW w:w="2355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  <w:shd w:val="clear" w:fill="FFFFFF"/>
              </w:rPr>
              <w:t>Очищаемый диаметр, мм</w:t>
            </w:r>
          </w:p>
        </w:tc>
        <w:tc>
          <w:tcPr>
            <w:tcW w:w="1650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88</w:t>
            </w:r>
          </w:p>
        </w:tc>
        <w:tc>
          <w:tcPr>
            <w:tcW w:w="1650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100</w:t>
            </w:r>
          </w:p>
        </w:tc>
        <w:tc>
          <w:tcPr>
            <w:tcW w:w="1500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76</w:t>
            </w:r>
          </w:p>
        </w:tc>
        <w:tc>
          <w:tcPr>
            <w:tcW w:w="1500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88</w:t>
            </w:r>
          </w:p>
        </w:tc>
        <w:tc>
          <w:tcPr>
            <w:tcW w:w="1500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88</w:t>
            </w:r>
          </w:p>
        </w:tc>
      </w:tr>
      <w:tr>
        <w:trPr>
          <w:gridAfter w:val="0"/>
        </w:trPr>
        <w:tc>
          <w:tcPr>
            <w:tcW w:w="2355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  <w:shd w:val="clear" w:fill="FFFFFF"/>
              </w:rPr>
              <w:t>Диаметр проходного канала, мм</w:t>
            </w:r>
          </w:p>
        </w:tc>
        <w:tc>
          <w:tcPr>
            <w:tcW w:w="1650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26,2</w:t>
            </w:r>
          </w:p>
        </w:tc>
        <w:tc>
          <w:tcPr>
            <w:tcW w:w="1650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26,2</w:t>
            </w:r>
          </w:p>
        </w:tc>
        <w:tc>
          <w:tcPr>
            <w:tcW w:w="1500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26,2</w:t>
            </w:r>
          </w:p>
        </w:tc>
        <w:tc>
          <w:tcPr>
            <w:tcW w:w="1500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26,2</w:t>
            </w:r>
          </w:p>
        </w:tc>
        <w:tc>
          <w:tcPr>
            <w:tcW w:w="1500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27</w:t>
            </w:r>
          </w:p>
        </w:tc>
      </w:tr>
      <w:tr>
        <w:trPr>
          <w:gridAfter w:val="0"/>
        </w:trPr>
        <w:tc>
          <w:tcPr>
            <w:tcW w:w="2355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  <w:shd w:val="clear" w:fill="FFFFFF"/>
              </w:rPr>
              <w:t>Длина, мм</w:t>
            </w:r>
          </w:p>
        </w:tc>
        <w:tc>
          <w:tcPr>
            <w:tcW w:w="1650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620,5</w:t>
            </w:r>
          </w:p>
        </w:tc>
        <w:tc>
          <w:tcPr>
            <w:tcW w:w="1650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619,5</w:t>
            </w:r>
          </w:p>
        </w:tc>
        <w:tc>
          <w:tcPr>
            <w:tcW w:w="1500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619,5</w:t>
            </w:r>
          </w:p>
        </w:tc>
        <w:tc>
          <w:tcPr>
            <w:tcW w:w="1500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312,5</w:t>
            </w:r>
          </w:p>
        </w:tc>
        <w:tc>
          <w:tcPr>
            <w:tcW w:w="1500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309</w:t>
            </w:r>
          </w:p>
        </w:tc>
      </w:tr>
      <w:tr>
        <w:trPr>
          <w:gridAfter w:val="0"/>
        </w:trPr>
        <w:tc>
          <w:tcPr>
            <w:tcW w:w="2355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  <w:shd w:val="clear" w:fill="FFFFFF"/>
              </w:rPr>
              <w:t>Присоединительная резьба</w:t>
            </w:r>
          </w:p>
        </w:tc>
        <w:tc>
          <w:tcPr>
            <w:tcW w:w="1650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В-48 ГОСТ 633-80</w:t>
            </w:r>
          </w:p>
        </w:tc>
        <w:tc>
          <w:tcPr>
            <w:tcW w:w="1650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В-48 ГОСТ 633-80</w:t>
            </w:r>
          </w:p>
        </w:tc>
        <w:tc>
          <w:tcPr>
            <w:tcW w:w="1500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В-48 ГОСТ 633-80</w:t>
            </w:r>
          </w:p>
        </w:tc>
        <w:tc>
          <w:tcPr>
            <w:tcW w:w="1500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Ø56</w:t>
            </w:r>
          </w:p>
        </w:tc>
        <w:tc>
          <w:tcPr>
            <w:tcW w:w="1500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Ø56</w:t>
            </w:r>
          </w:p>
        </w:tc>
      </w:tr>
      <w:tr>
        <w:trPr>
          <w:gridAfter w:val="0"/>
        </w:trPr>
        <w:tc>
          <w:tcPr>
            <w:tcW w:w="2355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  <w:shd w:val="clear" w:fill="FFFFFF"/>
              </w:rPr>
              <w:t>Масса, кг</w:t>
            </w:r>
          </w:p>
        </w:tc>
        <w:tc>
          <w:tcPr>
            <w:tcW w:w="1650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6,7</w:t>
            </w:r>
          </w:p>
        </w:tc>
        <w:tc>
          <w:tcPr>
            <w:tcW w:w="1650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6,75</w:t>
            </w:r>
          </w:p>
        </w:tc>
        <w:tc>
          <w:tcPr>
            <w:tcW w:w="1500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6,75</w:t>
            </w:r>
          </w:p>
        </w:tc>
        <w:tc>
          <w:tcPr>
            <w:tcW w:w="1500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1,8</w:t>
            </w:r>
          </w:p>
        </w:tc>
        <w:tc>
          <w:tcPr>
            <w:tcW w:w="1500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1,9</w:t>
            </w:r>
          </w:p>
        </w:tc>
      </w:tr>
      <w:tr>
        <w:trPr>
          <w:gridAfter w:val="0"/>
        </w:trPr>
        <w:tc>
          <w:tcPr>
            <w:tcW w:w="2355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  <w:shd w:val="clear" w:fill="FFFFFF"/>
              </w:rPr>
              <w:t>Давление среза, МПа</w:t>
            </w:r>
          </w:p>
        </w:tc>
        <w:tc>
          <w:tcPr>
            <w:tcW w:w="1650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  <w:shd w:val="clear" w:fill="FFFFFF"/>
              </w:rPr>
              <w:t>13 ± 0,5</w:t>
            </w:r>
          </w:p>
        </w:tc>
        <w:tc>
          <w:tcPr>
            <w:tcW w:w="1650" w:type="dxa"/>
          </w:tcPr>
          <w:p>
            <w:pPr>
              <w:rPr>
                <w:rFonts w:ascii="Calibri" w:hAnsi="Calibri"/>
                <w:sz w:val="24"/>
              </w:rPr>
            </w:pPr>
          </w:p>
        </w:tc>
        <w:tc>
          <w:tcPr>
            <w:tcW w:w="1500" w:type="dxa"/>
          </w:tcPr>
          <w:p>
            <w:pPr>
              <w:rPr>
                <w:rFonts w:ascii="Calibri" w:hAnsi="Calibri"/>
                <w:sz w:val="24"/>
              </w:rPr>
            </w:pPr>
          </w:p>
        </w:tc>
        <w:tc>
          <w:tcPr>
            <w:tcW w:w="1500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  <w:shd w:val="clear" w:fill="FFFFFF"/>
              </w:rPr>
              <w:t>10,5 ± 0,5</w:t>
            </w:r>
          </w:p>
        </w:tc>
        <w:tc>
          <w:tcPr>
            <w:tcW w:w="1500" w:type="dxa"/>
          </w:tcPr>
          <w:p>
            <w:pPr>
              <w:rPr>
                <w:rFonts w:ascii="Calibri" w:hAnsi="Calibri"/>
                <w:sz w:val="24"/>
              </w:rPr>
            </w:pPr>
          </w:p>
        </w:tc>
      </w:tr>
      <w:tr>
        <w:trPr>
          <w:gridAfter w:val="0"/>
        </w:trPr>
        <w:tc>
          <w:tcPr>
            <w:tcW w:w="2355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  <w:shd w:val="clear" w:fill="FFFFFF"/>
              </w:rPr>
              <w:t>Максимальная рабочая температура, К (°С)</w:t>
            </w:r>
          </w:p>
        </w:tc>
        <w:tc>
          <w:tcPr>
            <w:tcW w:w="1650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  <w:shd w:val="clear" w:fill="FFFFFF"/>
              </w:rPr>
              <w:t>373 (100)</w:t>
            </w:r>
          </w:p>
        </w:tc>
        <w:tc>
          <w:tcPr>
            <w:tcW w:w="1650" w:type="dxa"/>
          </w:tcPr>
          <w:p>
            <w:pPr>
              <w:rPr>
                <w:rFonts w:ascii="Calibri" w:hAnsi="Calibri"/>
                <w:sz w:val="24"/>
              </w:rPr>
            </w:pPr>
          </w:p>
        </w:tc>
        <w:tc>
          <w:tcPr>
            <w:tcW w:w="1500" w:type="dxa"/>
          </w:tcPr>
          <w:p>
            <w:pPr>
              <w:rPr>
                <w:rFonts w:ascii="Calibri" w:hAnsi="Calibri"/>
                <w:sz w:val="24"/>
              </w:rPr>
            </w:pPr>
          </w:p>
        </w:tc>
        <w:tc>
          <w:tcPr>
            <w:tcW w:w="1500" w:type="dxa"/>
          </w:tcPr>
          <w:p>
            <w:pPr>
              <w:rPr>
                <w:rFonts w:ascii="Calibri" w:hAnsi="Calibri"/>
                <w:sz w:val="24"/>
              </w:rPr>
            </w:pPr>
          </w:p>
        </w:tc>
        <w:tc>
          <w:tcPr>
            <w:tcW w:w="1500" w:type="dxa"/>
          </w:tcPr>
          <w:p>
            <w:pPr>
              <w:rPr>
                <w:rFonts w:ascii="Calibri" w:hAnsi="Calibri"/>
                <w:sz w:val="24"/>
              </w:rPr>
            </w:pPr>
          </w:p>
        </w:tc>
      </w:tr>
    </w:tbl>
    <w:p>
      <w:pPr>
        <w:rPr>
          <w:rFonts w:ascii="Calibri" w:hAnsi="Calibri"/>
          <w:b w:val="1"/>
          <w:sz w:val="24"/>
        </w:rPr>
      </w:pPr>
      <w:r>
        <w:rPr>
          <w:rFonts w:ascii="Calibri" w:hAnsi="Calibri"/>
          <w:b w:val="1"/>
          <w:sz w:val="24"/>
        </w:rPr>
        <w:br w:type="page"/>
      </w:r>
    </w:p>
    <w:tbl>
      <w:tblPr>
        <w:tblW w:w="7428" w:type="dxa"/>
        <w:tblInd w:w="167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fixed"/>
        <w:tblLook w:val="01E0"/>
      </w:tblPr>
      <w:tblGrid/>
      <w:tr>
        <w:trPr>
          <w:cantSplit/>
          <w:trHeight w:hRule="atLeast" w:val="2264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Параметр</w:t>
            </w:r>
          </w:p>
        </w:tc>
        <w:tc>
          <w:tcPr>
            <w:tcW w:w="10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>
            <w:pPr>
              <w:ind w:firstLine="0"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ЗХБ 100.37.00.000А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>
            <w:pPr>
              <w:ind w:firstLine="0"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ЗХБ 200.37.00.000А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>
            <w:pPr>
              <w:ind w:firstLine="0"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ЗХБ 40.07.00.000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Условный диаметр хвостовика, мм</w:t>
            </w:r>
          </w:p>
        </w:tc>
        <w:tc>
          <w:tcPr>
            <w:tcW w:w="10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127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Диаметр манжет, мм</w:t>
            </w:r>
          </w:p>
        </w:tc>
        <w:tc>
          <w:tcPr>
            <w:tcW w:w="10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Проходной диаметр, мм</w:t>
            </w:r>
          </w:p>
        </w:tc>
        <w:tc>
          <w:tcPr>
            <w:tcW w:w="10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Количество манжет</w:t>
            </w:r>
          </w:p>
        </w:tc>
        <w:tc>
          <w:tcPr>
            <w:tcW w:w="10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Длина изделия,  мм:</w:t>
            </w:r>
          </w:p>
        </w:tc>
        <w:tc>
          <w:tcPr>
            <w:tcW w:w="10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309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309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892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firstLine="0" w:left="0"/>
              <w:jc w:val="left"/>
              <w:rPr>
                <w:sz w:val="24"/>
              </w:rPr>
            </w:pPr>
            <w:r>
              <w:rPr>
                <w:sz w:val="24"/>
              </w:rPr>
              <w:t>Очищаемый диаметр, мм</w:t>
            </w:r>
          </w:p>
        </w:tc>
        <w:tc>
          <w:tcPr>
            <w:tcW w:w="10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87 - 91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98-102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jc w:val="left"/>
              <w:rPr>
                <w:sz w:val="24"/>
              </w:rPr>
            </w:pPr>
            <w:r>
              <w:rPr>
                <w:sz w:val="24"/>
              </w:rPr>
              <w:t>Посадочный диаметр наконечника, мм</w:t>
            </w:r>
          </w:p>
        </w:tc>
        <w:tc>
          <w:tcPr>
            <w:tcW w:w="10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Посадочный диаметр под продавочную пробку, мм</w:t>
            </w:r>
          </w:p>
        </w:tc>
        <w:tc>
          <w:tcPr>
            <w:tcW w:w="10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Максимальный перепад давления, МПа (кгс/см2)</w:t>
            </w:r>
          </w:p>
        </w:tc>
        <w:tc>
          <w:tcPr>
            <w:tcW w:w="10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25,0 (255)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25,0 (255)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25,0 (255)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jc w:val="left"/>
              <w:rPr>
                <w:sz w:val="24"/>
              </w:rPr>
            </w:pPr>
            <w:r>
              <w:rPr>
                <w:sz w:val="24"/>
              </w:rPr>
              <w:t>Давление среза винтов, МПа (кгс/см2)</w:t>
            </w:r>
          </w:p>
        </w:tc>
        <w:tc>
          <w:tcPr>
            <w:tcW w:w="10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6,9±1,0 (70±10)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6,9±1,0 (70±10)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13±0,512,5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jc w:val="left"/>
              <w:rPr>
                <w:sz w:val="24"/>
              </w:rPr>
            </w:pPr>
            <w:r>
              <w:rPr>
                <w:sz w:val="24"/>
              </w:rPr>
              <w:t>Материал</w:t>
            </w:r>
          </w:p>
        </w:tc>
        <w:tc>
          <w:tcPr>
            <w:tcW w:w="10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Алюминий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Алюминий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Алюминий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jc w:val="left"/>
              <w:rPr>
                <w:sz w:val="24"/>
              </w:rPr>
            </w:pPr>
            <w:r>
              <w:rPr>
                <w:sz w:val="24"/>
              </w:rPr>
              <w:t>Масса, кг</w:t>
            </w:r>
          </w:p>
        </w:tc>
        <w:tc>
          <w:tcPr>
            <w:tcW w:w="10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2,2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2,3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12,5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Максимальная температура, К (°С)</w:t>
            </w:r>
          </w:p>
        </w:tc>
        <w:tc>
          <w:tcPr>
            <w:tcW w:w="10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393 (120)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393 (120)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373 (100)</w:t>
            </w:r>
          </w:p>
        </w:tc>
      </w:tr>
    </w:tbl>
    <w:p>
      <w:pPr>
        <w:rPr>
          <w:rFonts w:ascii="Calibri" w:hAnsi="Calibri"/>
          <w:b w:val="1"/>
          <w:sz w:val="24"/>
        </w:rPr>
      </w:pPr>
    </w:p>
    <w:p>
      <w:pPr>
        <w:rPr>
          <w:rFonts w:ascii="Calibri" w:hAnsi="Calibri"/>
          <w:b w:val="1"/>
          <w:sz w:val="24"/>
        </w:rPr>
      </w:pPr>
      <w:r>
        <w:rPr>
          <w:rFonts w:ascii="Calibri" w:hAnsi="Calibri"/>
          <w:b w:val="1"/>
          <w:sz w:val="24"/>
        </w:rPr>
        <w:t>Пробка прочистная</w:t>
      </w:r>
    </w:p>
    <w:p/>
    <w:sectPr>
      <w:type w:val="nextPage"/>
      <w:pgSz w:w="16838" w:h="11906" w:code="9" w:orient="landscape"/>
      <w:pgMar w:left="1134" w:right="1134" w:top="1701" w:bottom="850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Strong"/>
    <w:basedOn w:val="C0"/>
    <w:qFormat/>
    <w:rPr>
      <w:b w:val="1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