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F86D5F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6397" w:type="dxa"/>
        <w:tblInd w:w="16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cantSplit/>
          <w:trHeight w:hRule="atLeast" w:val="2264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Параметр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ЗНТ 114.00.00.000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ЗНТ 131.00.00.000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Условный диаметр хвостовика,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Максимальный наружный диаметр уплотнительного элемента,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Внутренний диаметр проточной части,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Общая площадь окон ГРП, мм2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13308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15390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Присоединительная резьба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НКТ 73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rPr>
                <w:sz w:val="24"/>
              </w:rPr>
            </w:pPr>
            <w:r>
              <w:rPr>
                <w:sz w:val="24"/>
              </w:rPr>
              <w:t>НКТ 89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Максимальный перепад давления, МПа (кгс/см2)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Максимальный темп закачки, м3/мин (л/с)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3,5 (58)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4,5 (75)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Длина изолируемого интервала, 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1,5 – 16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1,3 – 17,3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</w:tr>
      <w:tr>
        <w:trPr>
          <w:trHeight w:hRule="atLeast" w:val="360"/>
        </w:trPr>
        <w:tc>
          <w:tcPr>
            <w:tcW w:w="43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sz w:val="24"/>
              </w:rPr>
            </w:pPr>
            <w:r>
              <w:rPr>
                <w:sz w:val="24"/>
              </w:rPr>
              <w:t>Максимальная температура, К (°С)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sz w:val="24"/>
              </w:rPr>
            </w:pPr>
            <w:r>
              <w:rPr>
                <w:sz w:val="24"/>
              </w:rPr>
              <w:t>373 (100)</w:t>
            </w:r>
          </w:p>
        </w:tc>
      </w:tr>
    </w:tbl>
    <w:p/>
    <w:p>
      <w:r>
        <w:rPr>
          <w:b w:val="1"/>
          <w:sz w:val="24"/>
        </w:rPr>
        <w:t>Пакер манжетный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