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CBA89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0" w:type="auto"/>
        <w:tblInd w:w="0" w:type="dxa"/>
        <w:tblBorders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shd w:val="clear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gridAfter w:val="0"/>
        </w:trPr>
        <w:tc>
          <w:tcPr>
            <w:tcW w:w="1350" w:type="dxa"/>
            <w:vMerge w:val="restart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bookmarkStart w:id="0" w:name="_dx_frag_StartFragment"/>
            <w:bookmarkEnd w:id="0"/>
            <w:r>
              <w:rPr>
                <w:rFonts w:ascii="Calibri" w:hAnsi="Calibri"/>
                <w:b w:val="1"/>
                <w:i w:val="0"/>
                <w:color w:val="000000"/>
                <w:sz w:val="24"/>
                <w:shd w:val="nil" w:fill="auto"/>
              </w:rPr>
              <w:t>Наименование</w:t>
            </w:r>
          </w:p>
        </w:tc>
        <w:tc>
          <w:tcPr>
            <w:tcW w:w="10695" w:type="dxa"/>
            <w:gridSpan w:val="5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1"/>
                <w:i w:val="0"/>
                <w:color w:val="000000"/>
                <w:sz w:val="24"/>
                <w:shd w:val="nil" w:fill="auto"/>
              </w:rPr>
              <w:t>Значение</w:t>
            </w:r>
          </w:p>
        </w:tc>
      </w:tr>
      <w:tr>
        <w:trPr>
          <w:gridAfter w:val="0"/>
          <w:trHeight w:hRule="atLeast" w:val="540"/>
        </w:trPr>
        <w:tc>
          <w:tcPr>
            <w:tcW w:w="1350" w:type="dxa"/>
            <w:vMerge w:val="continue"/>
            <w:shd w:val="clear" w:color="auto" w:fill="FFFFFF"/>
            <w:vAlign w:val="center"/>
          </w:tcPr>
          <w:p>
            <w:pPr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</w:p>
        </w:tc>
        <w:tc>
          <w:tcPr>
            <w:tcW w:w="271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1"/>
                <w:i w:val="0"/>
                <w:color w:val="000000"/>
                <w:sz w:val="24"/>
                <w:shd w:val="nil" w:fill="auto"/>
              </w:rPr>
              <w:t>ЗХБ 10.20.00.000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1"/>
                <w:i w:val="0"/>
                <w:color w:val="000000"/>
                <w:sz w:val="24"/>
                <w:shd w:val="nil" w:fill="auto"/>
              </w:rPr>
              <w:t>ЗХБ 10.46.00.000/2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1"/>
                <w:i w:val="0"/>
                <w:color w:val="000000"/>
                <w:sz w:val="24"/>
                <w:shd w:val="nil" w:fill="auto"/>
              </w:rPr>
              <w:t>ЗХБ 20.39.00.000</w:t>
            </w:r>
          </w:p>
        </w:tc>
        <w:tc>
          <w:tcPr>
            <w:tcW w:w="240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1"/>
                <w:i w:val="0"/>
                <w:color w:val="000000"/>
                <w:sz w:val="24"/>
                <w:shd w:val="nil" w:fill="auto"/>
              </w:rPr>
              <w:t>ЗХБ 147.11.00.000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1"/>
                <w:i w:val="0"/>
                <w:color w:val="000000"/>
                <w:sz w:val="24"/>
                <w:shd w:val="nil" w:fill="auto"/>
              </w:rPr>
              <w:t>ЗХБ 147.10.00.000</w:t>
            </w:r>
          </w:p>
        </w:tc>
      </w:tr>
      <w:tr>
        <w:trPr>
          <w:gridAfter w:val="0"/>
        </w:trPr>
        <w:tc>
          <w:tcPr>
            <w:tcW w:w="135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Условный диаметр потайной обсадной колонны (хвостовика), мм</w:t>
            </w:r>
          </w:p>
        </w:tc>
        <w:tc>
          <w:tcPr>
            <w:tcW w:w="271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 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 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 </w:t>
            </w:r>
          </w:p>
        </w:tc>
        <w:tc>
          <w:tcPr>
            <w:tcW w:w="240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146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146</w:t>
            </w:r>
          </w:p>
        </w:tc>
      </w:tr>
      <w:tr>
        <w:trPr>
          <w:gridAfter w:val="0"/>
        </w:trPr>
        <w:tc>
          <w:tcPr>
            <w:tcW w:w="135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Наружный диаметр, мм</w:t>
            </w:r>
          </w:p>
        </w:tc>
        <w:tc>
          <w:tcPr>
            <w:tcW w:w="271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115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115 (119 по центратору)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128</w:t>
            </w:r>
          </w:p>
        </w:tc>
        <w:tc>
          <w:tcPr>
            <w:tcW w:w="240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177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177</w:t>
            </w:r>
          </w:p>
        </w:tc>
      </w:tr>
      <w:tr>
        <w:trPr>
          <w:gridAfter w:val="0"/>
        </w:trPr>
        <w:tc>
          <w:tcPr>
            <w:tcW w:w="135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Диаметр проходного канала, мм</w:t>
            </w:r>
          </w:p>
        </w:tc>
        <w:tc>
          <w:tcPr>
            <w:tcW w:w="271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39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39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39</w:t>
            </w:r>
          </w:p>
        </w:tc>
        <w:tc>
          <w:tcPr>
            <w:tcW w:w="240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59,6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65</w:t>
            </w:r>
          </w:p>
        </w:tc>
      </w:tr>
      <w:tr>
        <w:trPr>
          <w:gridAfter w:val="0"/>
        </w:trPr>
        <w:tc>
          <w:tcPr>
            <w:tcW w:w="135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Внутренний диаметр после разбуривания, мм</w:t>
            </w:r>
          </w:p>
        </w:tc>
        <w:tc>
          <w:tcPr>
            <w:tcW w:w="271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88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88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99</w:t>
            </w:r>
          </w:p>
        </w:tc>
        <w:tc>
          <w:tcPr>
            <w:tcW w:w="240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129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129</w:t>
            </w:r>
          </w:p>
        </w:tc>
      </w:tr>
      <w:tr>
        <w:trPr>
          <w:gridAfter w:val="0"/>
        </w:trPr>
        <w:tc>
          <w:tcPr>
            <w:tcW w:w="135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Количество цементировочных окон, шт</w:t>
            </w:r>
          </w:p>
        </w:tc>
        <w:tc>
          <w:tcPr>
            <w:tcW w:w="271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 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 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 </w:t>
            </w:r>
          </w:p>
        </w:tc>
        <w:tc>
          <w:tcPr>
            <w:tcW w:w="240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6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6</w:t>
            </w:r>
          </w:p>
        </w:tc>
      </w:tr>
      <w:tr>
        <w:trPr>
          <w:gridAfter w:val="0"/>
        </w:trPr>
        <w:tc>
          <w:tcPr>
            <w:tcW w:w="135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Длина, мм</w:t>
            </w:r>
          </w:p>
        </w:tc>
        <w:tc>
          <w:tcPr>
            <w:tcW w:w="271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1087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893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985</w:t>
            </w:r>
          </w:p>
        </w:tc>
        <w:tc>
          <w:tcPr>
            <w:tcW w:w="240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880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880</w:t>
            </w:r>
          </w:p>
        </w:tc>
      </w:tr>
      <w:tr>
        <w:trPr>
          <w:gridAfter w:val="0"/>
        </w:trPr>
        <w:tc>
          <w:tcPr>
            <w:tcW w:w="135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Присоединительная резьба, муфта-ниппель</w:t>
            </w:r>
          </w:p>
        </w:tc>
        <w:tc>
          <w:tcPr>
            <w:tcW w:w="271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ОТТМ 102 ТУ 14-161-163-96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ОТТМ 102 ТУ 14-161-163-96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ОТТМ 114 ГОСТ 632-80</w:t>
            </w:r>
          </w:p>
        </w:tc>
        <w:tc>
          <w:tcPr>
            <w:tcW w:w="2400" w:type="dxa"/>
            <w:shd w:val="clear" w:color="auto" w:fill="FFFFFF"/>
            <w:vAlign w:val="center"/>
          </w:tcPr>
          <w:p>
            <w:pPr>
              <w:spacing w:before="0" w:after="180"/>
              <w:ind w:left="-108" w:right="0"/>
              <w:jc w:val="left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 xml:space="preserve">   </w:t>
            </w: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ВС 146,05</w:t>
            </w:r>
          </w:p>
          <w:p>
            <w:pPr>
              <w:spacing w:before="0" w:after="180"/>
              <w:ind w:left="-108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 xml:space="preserve">   </w:t>
            </w: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ГОСТ Р 51906-2015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spacing w:before="0" w:after="180"/>
              <w:ind w:left="-108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 xml:space="preserve">   </w:t>
            </w: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ВС 146,05</w:t>
            </w:r>
          </w:p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 xml:space="preserve"> </w:t>
            </w: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ГОСТ Р 51906</w:t>
            </w: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-</w:t>
            </w: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2015</w:t>
            </w:r>
          </w:p>
        </w:tc>
      </w:tr>
      <w:tr>
        <w:trPr>
          <w:gridAfter w:val="0"/>
        </w:trPr>
        <w:tc>
          <w:tcPr>
            <w:tcW w:w="135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Давление открытия окон цементировочных, Мпа (кгс/см</w:t>
            </w: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  <w:vertAlign w:val="superscript"/>
              </w:rPr>
              <w:t>2</w:t>
            </w: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)</w:t>
            </w:r>
          </w:p>
        </w:tc>
        <w:tc>
          <w:tcPr>
            <w:tcW w:w="271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18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18</w:t>
            </w:r>
          </w:p>
        </w:tc>
        <w:tc>
          <w:tcPr>
            <w:tcW w:w="163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18</w:t>
            </w:r>
          </w:p>
        </w:tc>
        <w:tc>
          <w:tcPr>
            <w:tcW w:w="2400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17,6±1,5 (180±15)</w:t>
            </w:r>
          </w:p>
        </w:tc>
        <w:tc>
          <w:tcPr>
            <w:tcW w:w="1515" w:type="dxa"/>
            <w:shd w:val="clear" w:color="auto" w:fill="FFFFFF"/>
            <w:vAlign w:val="center"/>
          </w:tcPr>
          <w:p>
            <w:pPr>
              <w:spacing w:before="0" w:after="180"/>
              <w:ind w:left="0" w:right="0"/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</w:pPr>
            <w:r>
              <w:rPr>
                <w:rFonts w:ascii="Calibri" w:hAnsi="Calibri"/>
                <w:b w:val="0"/>
                <w:i w:val="0"/>
                <w:color w:val="000000"/>
                <w:sz w:val="24"/>
                <w:shd w:val="nil" w:fill="auto"/>
              </w:rPr>
              <w:t>17,6±1,5 (180±15)</w:t>
            </w:r>
          </w:p>
        </w:tc>
      </w:tr>
    </w:tbl>
    <w:p>
      <w:pPr>
        <w:rPr>
          <w:rFonts w:ascii="Calibri" w:hAnsi="Calibri"/>
          <w:sz w:val="24"/>
        </w:rPr>
      </w:pPr>
    </w:p>
    <w:tbl>
      <w:tblPr>
        <w:tblStyle w:val="T1"/>
        <w:tblW w:w="0" w:type="auto"/>
        <w:tblLook w:val="04A0"/>
      </w:tblPr>
      <w:tblGrid/>
      <w:tr>
        <w:trPr>
          <w:gridAfter w:val="0"/>
        </w:trPr>
        <w:tc>
          <w:tcPr>
            <w:tcW w:w="2355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Параметр</w:t>
            </w:r>
          </w:p>
        </w:tc>
        <w:tc>
          <w:tcPr>
            <w:tcW w:w="749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10.20.00.000В</w:t>
            </w:r>
          </w:p>
        </w:tc>
        <w:tc>
          <w:tcPr>
            <w:tcW w:w="870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10.101.00.000Б</w:t>
            </w:r>
          </w:p>
        </w:tc>
        <w:tc>
          <w:tcPr>
            <w:tcW w:w="930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20.39.00.000М</w:t>
            </w:r>
          </w:p>
        </w:tc>
        <w:tc>
          <w:tcPr>
            <w:tcW w:w="1020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20.72.39.000</w:t>
            </w:r>
          </w:p>
        </w:tc>
        <w:tc>
          <w:tcPr>
            <w:tcW w:w="1033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40.39.00.000</w:t>
            </w:r>
          </w:p>
        </w:tc>
        <w:tc>
          <w:tcPr>
            <w:tcW w:w="1243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147.10.00.000</w:t>
            </w:r>
          </w:p>
        </w:tc>
        <w:tc>
          <w:tcPr>
            <w:tcW w:w="1650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147.11.00.000</w:t>
            </w:r>
          </w:p>
        </w:tc>
        <w:tc>
          <w:tcPr>
            <w:tcW w:w="1439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177.01.00.000</w:t>
            </w:r>
          </w:p>
        </w:tc>
        <w:tc>
          <w:tcPr>
            <w:tcW w:w="1559" w:type="dxa"/>
          </w:tcPr>
          <w:p>
            <w:pPr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179.01.00.000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Условный диаметр колонны, мм</w:t>
            </w:r>
          </w:p>
        </w:tc>
        <w:tc>
          <w:tcPr>
            <w:tcW w:w="74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102</w:t>
            </w:r>
          </w:p>
        </w:tc>
        <w:tc>
          <w:tcPr>
            <w:tcW w:w="87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102</w:t>
            </w:r>
          </w:p>
        </w:tc>
        <w:tc>
          <w:tcPr>
            <w:tcW w:w="93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114</w:t>
            </w:r>
          </w:p>
        </w:tc>
        <w:tc>
          <w:tcPr>
            <w:tcW w:w="102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114</w:t>
            </w:r>
          </w:p>
        </w:tc>
        <w:tc>
          <w:tcPr>
            <w:tcW w:w="103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127</w:t>
            </w:r>
          </w:p>
        </w:tc>
        <w:tc>
          <w:tcPr>
            <w:tcW w:w="124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146</w:t>
            </w:r>
          </w:p>
        </w:tc>
        <w:tc>
          <w:tcPr>
            <w:tcW w:w="165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146</w:t>
            </w:r>
          </w:p>
        </w:tc>
        <w:tc>
          <w:tcPr>
            <w:tcW w:w="143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178</w:t>
            </w:r>
          </w:p>
        </w:tc>
        <w:tc>
          <w:tcPr>
            <w:tcW w:w="155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178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Наружный диаметр, мм</w:t>
            </w:r>
          </w:p>
        </w:tc>
        <w:tc>
          <w:tcPr>
            <w:tcW w:w="74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115</w:t>
            </w:r>
          </w:p>
        </w:tc>
        <w:tc>
          <w:tcPr>
            <w:tcW w:w="87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116</w:t>
            </w:r>
          </w:p>
        </w:tc>
        <w:tc>
          <w:tcPr>
            <w:tcW w:w="93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128</w:t>
            </w:r>
          </w:p>
        </w:tc>
        <w:tc>
          <w:tcPr>
            <w:tcW w:w="102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128</w:t>
            </w:r>
          </w:p>
        </w:tc>
        <w:tc>
          <w:tcPr>
            <w:tcW w:w="103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142</w:t>
            </w:r>
          </w:p>
        </w:tc>
        <w:tc>
          <w:tcPr>
            <w:tcW w:w="124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177</w:t>
            </w:r>
          </w:p>
        </w:tc>
        <w:tc>
          <w:tcPr>
            <w:tcW w:w="165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177</w:t>
            </w:r>
          </w:p>
        </w:tc>
        <w:tc>
          <w:tcPr>
            <w:tcW w:w="143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210</w:t>
            </w:r>
          </w:p>
        </w:tc>
        <w:tc>
          <w:tcPr>
            <w:tcW w:w="155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210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Внутренний диаметр, мм</w:t>
            </w:r>
          </w:p>
        </w:tc>
        <w:tc>
          <w:tcPr>
            <w:tcW w:w="74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89</w:t>
            </w:r>
          </w:p>
        </w:tc>
        <w:tc>
          <w:tcPr>
            <w:tcW w:w="87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88</w:t>
            </w:r>
          </w:p>
        </w:tc>
        <w:tc>
          <w:tcPr>
            <w:tcW w:w="93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99</w:t>
            </w:r>
          </w:p>
        </w:tc>
        <w:tc>
          <w:tcPr>
            <w:tcW w:w="102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97</w:t>
            </w:r>
          </w:p>
        </w:tc>
        <w:tc>
          <w:tcPr>
            <w:tcW w:w="103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107</w:t>
            </w:r>
          </w:p>
        </w:tc>
        <w:tc>
          <w:tcPr>
            <w:tcW w:w="124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z w:val="24"/>
              </w:rPr>
              <w:t>2</w:t>
            </w:r>
            <w:r>
              <w:rPr>
                <w:rFonts w:ascii="Calibri" w:hAnsi="Calibri"/>
                <w:sz w:val="24"/>
              </w:rPr>
              <w:t>9</w:t>
            </w:r>
          </w:p>
        </w:tc>
        <w:tc>
          <w:tcPr>
            <w:tcW w:w="165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129</w:t>
            </w:r>
          </w:p>
        </w:tc>
        <w:tc>
          <w:tcPr>
            <w:tcW w:w="143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159,4</w:t>
            </w:r>
          </w:p>
        </w:tc>
        <w:tc>
          <w:tcPr>
            <w:tcW w:w="155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159,4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Проходной диаметр, мм</w:t>
            </w:r>
          </w:p>
        </w:tc>
        <w:tc>
          <w:tcPr>
            <w:tcW w:w="74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</w:t>
            </w:r>
          </w:p>
        </w:tc>
        <w:tc>
          <w:tcPr>
            <w:tcW w:w="87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48</w:t>
            </w:r>
          </w:p>
        </w:tc>
        <w:tc>
          <w:tcPr>
            <w:tcW w:w="93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40</w:t>
            </w:r>
          </w:p>
        </w:tc>
        <w:tc>
          <w:tcPr>
            <w:tcW w:w="102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40</w:t>
            </w:r>
          </w:p>
        </w:tc>
        <w:tc>
          <w:tcPr>
            <w:tcW w:w="103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50</w:t>
            </w:r>
          </w:p>
        </w:tc>
        <w:tc>
          <w:tcPr>
            <w:tcW w:w="124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59,6</w:t>
            </w:r>
          </w:p>
        </w:tc>
        <w:tc>
          <w:tcPr>
            <w:tcW w:w="165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59,6</w:t>
            </w:r>
          </w:p>
        </w:tc>
        <w:tc>
          <w:tcPr>
            <w:tcW w:w="143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138</w:t>
            </w:r>
          </w:p>
        </w:tc>
        <w:tc>
          <w:tcPr>
            <w:tcW w:w="155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138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Длина изделия,  мм</w:t>
            </w:r>
          </w:p>
        </w:tc>
        <w:tc>
          <w:tcPr>
            <w:tcW w:w="74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605</w:t>
            </w:r>
          </w:p>
        </w:tc>
        <w:tc>
          <w:tcPr>
            <w:tcW w:w="87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686</w:t>
            </w:r>
          </w:p>
        </w:tc>
        <w:tc>
          <w:tcPr>
            <w:tcW w:w="93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853</w:t>
            </w:r>
          </w:p>
        </w:tc>
        <w:tc>
          <w:tcPr>
            <w:tcW w:w="102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985</w:t>
            </w:r>
          </w:p>
        </w:tc>
        <w:tc>
          <w:tcPr>
            <w:tcW w:w="103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1011</w:t>
            </w:r>
          </w:p>
        </w:tc>
        <w:tc>
          <w:tcPr>
            <w:tcW w:w="124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880</w:t>
            </w:r>
          </w:p>
        </w:tc>
        <w:tc>
          <w:tcPr>
            <w:tcW w:w="165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880</w:t>
            </w:r>
          </w:p>
        </w:tc>
        <w:tc>
          <w:tcPr>
            <w:tcW w:w="143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950</w:t>
            </w:r>
          </w:p>
        </w:tc>
        <w:tc>
          <w:tcPr>
            <w:tcW w:w="155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950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Присоединительная резьба</w:t>
            </w:r>
          </w:p>
        </w:tc>
        <w:tc>
          <w:tcPr>
            <w:tcW w:w="74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ОТТМ 102</w:t>
            </w:r>
          </w:p>
        </w:tc>
        <w:tc>
          <w:tcPr>
            <w:tcW w:w="87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ОТТМ 102</w:t>
            </w:r>
          </w:p>
        </w:tc>
        <w:tc>
          <w:tcPr>
            <w:tcW w:w="93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ОТТМ 114</w:t>
            </w:r>
          </w:p>
        </w:tc>
        <w:tc>
          <w:tcPr>
            <w:tcW w:w="102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ОТТГ 114</w:t>
            </w:r>
          </w:p>
        </w:tc>
        <w:tc>
          <w:tcPr>
            <w:tcW w:w="103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ОТТМ 127</w:t>
            </w:r>
          </w:p>
        </w:tc>
        <w:tc>
          <w:tcPr>
            <w:tcW w:w="124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ВС 146,05</w:t>
            </w:r>
          </w:p>
        </w:tc>
        <w:tc>
          <w:tcPr>
            <w:tcW w:w="165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ВС 146,05</w:t>
            </w:r>
          </w:p>
        </w:tc>
        <w:tc>
          <w:tcPr>
            <w:tcW w:w="143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ВС 177,80</w:t>
            </w:r>
          </w:p>
        </w:tc>
        <w:tc>
          <w:tcPr>
            <w:tcW w:w="155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ВС 177,80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Максимальное дифференциальное давление выдерживаемое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муфтой, МПа (кгс/см2)</w:t>
            </w:r>
          </w:p>
        </w:tc>
        <w:tc>
          <w:tcPr>
            <w:tcW w:w="74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70,0 (714)</w:t>
            </w:r>
          </w:p>
        </w:tc>
        <w:tc>
          <w:tcPr>
            <w:tcW w:w="87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70,0 (714)</w:t>
            </w:r>
          </w:p>
        </w:tc>
        <w:tc>
          <w:tcPr>
            <w:tcW w:w="93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70,0 (714)</w:t>
            </w:r>
          </w:p>
        </w:tc>
        <w:tc>
          <w:tcPr>
            <w:tcW w:w="102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70,0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(714)</w:t>
            </w:r>
          </w:p>
        </w:tc>
        <w:tc>
          <w:tcPr>
            <w:tcW w:w="103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 (306)</w:t>
            </w:r>
          </w:p>
        </w:tc>
        <w:tc>
          <w:tcPr>
            <w:tcW w:w="124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70,0 (714)</w:t>
            </w:r>
          </w:p>
        </w:tc>
        <w:tc>
          <w:tcPr>
            <w:tcW w:w="165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70,0 (714)</w:t>
            </w:r>
          </w:p>
        </w:tc>
        <w:tc>
          <w:tcPr>
            <w:tcW w:w="143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70,0 (714)</w:t>
            </w:r>
          </w:p>
        </w:tc>
        <w:tc>
          <w:tcPr>
            <w:tcW w:w="155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70,0 (714)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Группа прочности</w:t>
            </w:r>
          </w:p>
        </w:tc>
        <w:tc>
          <w:tcPr>
            <w:tcW w:w="74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Р110</w:t>
            </w:r>
          </w:p>
        </w:tc>
        <w:tc>
          <w:tcPr>
            <w:tcW w:w="87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Р110</w:t>
            </w:r>
          </w:p>
        </w:tc>
        <w:tc>
          <w:tcPr>
            <w:tcW w:w="93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Р110</w:t>
            </w:r>
          </w:p>
        </w:tc>
        <w:tc>
          <w:tcPr>
            <w:tcW w:w="102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Р110</w:t>
            </w:r>
          </w:p>
        </w:tc>
        <w:tc>
          <w:tcPr>
            <w:tcW w:w="103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N80</w:t>
            </w:r>
          </w:p>
        </w:tc>
        <w:tc>
          <w:tcPr>
            <w:tcW w:w="124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Р110</w:t>
            </w:r>
          </w:p>
        </w:tc>
        <w:tc>
          <w:tcPr>
            <w:tcW w:w="165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Р110</w:t>
            </w:r>
          </w:p>
        </w:tc>
        <w:tc>
          <w:tcPr>
            <w:tcW w:w="143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Р110</w:t>
            </w:r>
          </w:p>
        </w:tc>
        <w:tc>
          <w:tcPr>
            <w:tcW w:w="155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Р110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Давления открытия окон муфты, МПа (кгс/см2):</w:t>
            </w:r>
          </w:p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 основных</w:t>
            </w:r>
          </w:p>
          <w:p>
            <w:pPr>
              <w:ind w:firstLine="0" w:left="0"/>
              <w:rPr>
                <w:rFonts w:ascii="Calibri" w:hAnsi="Calibri"/>
                <w:sz w:val="24"/>
              </w:rPr>
            </w:pP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- резервных</w:t>
            </w:r>
          </w:p>
        </w:tc>
        <w:tc>
          <w:tcPr>
            <w:tcW w:w="749" w:type="dxa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18,0±1,0 (183±10)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22,50+2,50 (229,4+25,5)</w:t>
            </w:r>
          </w:p>
        </w:tc>
        <w:tc>
          <w:tcPr>
            <w:tcW w:w="87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16,2±1,5 (165±15)</w:t>
            </w:r>
          </w:p>
        </w:tc>
        <w:tc>
          <w:tcPr>
            <w:tcW w:w="930" w:type="dxa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18,1±1,5 (185±15)</w:t>
            </w:r>
          </w:p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20,1±1,5 (205±15)</w:t>
            </w:r>
          </w:p>
        </w:tc>
        <w:tc>
          <w:tcPr>
            <w:tcW w:w="102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17,6…21 (179,5….214)</w:t>
            </w:r>
          </w:p>
        </w:tc>
        <w:tc>
          <w:tcPr>
            <w:tcW w:w="1033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4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17,6±1,5 (180±15)</w:t>
            </w:r>
          </w:p>
        </w:tc>
        <w:tc>
          <w:tcPr>
            <w:tcW w:w="165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17,6±1,5 (180±15)</w:t>
            </w:r>
          </w:p>
        </w:tc>
        <w:tc>
          <w:tcPr>
            <w:tcW w:w="143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22,5±1,5 (229±15)</w:t>
            </w:r>
          </w:p>
        </w:tc>
        <w:tc>
          <w:tcPr>
            <w:tcW w:w="155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22,5±1,5 (229±15)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Диаметр посадочный для пробки прочистной, мм</w:t>
            </w:r>
          </w:p>
        </w:tc>
        <w:tc>
          <w:tcPr>
            <w:tcW w:w="74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52</w:t>
            </w:r>
          </w:p>
        </w:tc>
        <w:tc>
          <w:tcPr>
            <w:tcW w:w="87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52</w:t>
            </w:r>
          </w:p>
        </w:tc>
        <w:tc>
          <w:tcPr>
            <w:tcW w:w="93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52</w:t>
            </w:r>
          </w:p>
        </w:tc>
        <w:tc>
          <w:tcPr>
            <w:tcW w:w="102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52</w:t>
            </w:r>
          </w:p>
        </w:tc>
        <w:tc>
          <w:tcPr>
            <w:tcW w:w="103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65</w:t>
            </w:r>
          </w:p>
        </w:tc>
        <w:tc>
          <w:tcPr>
            <w:tcW w:w="124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67</w:t>
            </w:r>
          </w:p>
        </w:tc>
        <w:tc>
          <w:tcPr>
            <w:tcW w:w="165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67</w:t>
            </w:r>
          </w:p>
        </w:tc>
        <w:tc>
          <w:tcPr>
            <w:tcW w:w="143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138</w:t>
            </w:r>
          </w:p>
        </w:tc>
        <w:tc>
          <w:tcPr>
            <w:tcW w:w="155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138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Диаметр окна, мм</w:t>
            </w:r>
          </w:p>
        </w:tc>
        <w:tc>
          <w:tcPr>
            <w:tcW w:w="74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</w:t>
            </w:r>
          </w:p>
        </w:tc>
        <w:tc>
          <w:tcPr>
            <w:tcW w:w="87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46х12</w:t>
            </w:r>
          </w:p>
        </w:tc>
        <w:tc>
          <w:tcPr>
            <w:tcW w:w="93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16</w:t>
            </w:r>
          </w:p>
        </w:tc>
        <w:tc>
          <w:tcPr>
            <w:tcW w:w="102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16</w:t>
            </w:r>
          </w:p>
        </w:tc>
        <w:tc>
          <w:tcPr>
            <w:tcW w:w="103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19</w:t>
            </w:r>
          </w:p>
        </w:tc>
        <w:tc>
          <w:tcPr>
            <w:tcW w:w="124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65х12</w:t>
            </w:r>
          </w:p>
        </w:tc>
        <w:tc>
          <w:tcPr>
            <w:tcW w:w="165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65х12</w:t>
            </w:r>
          </w:p>
        </w:tc>
        <w:tc>
          <w:tcPr>
            <w:tcW w:w="143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</w:t>
            </w:r>
          </w:p>
        </w:tc>
        <w:tc>
          <w:tcPr>
            <w:tcW w:w="155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Количество окон</w:t>
            </w:r>
          </w:p>
        </w:tc>
        <w:tc>
          <w:tcPr>
            <w:tcW w:w="74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</w:t>
            </w:r>
          </w:p>
        </w:tc>
        <w:tc>
          <w:tcPr>
            <w:tcW w:w="87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</w:t>
            </w:r>
          </w:p>
        </w:tc>
        <w:tc>
          <w:tcPr>
            <w:tcW w:w="93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102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103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124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</w:t>
            </w:r>
          </w:p>
        </w:tc>
        <w:tc>
          <w:tcPr>
            <w:tcW w:w="165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</w:t>
            </w:r>
          </w:p>
        </w:tc>
        <w:tc>
          <w:tcPr>
            <w:tcW w:w="143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</w:t>
            </w:r>
          </w:p>
        </w:tc>
        <w:tc>
          <w:tcPr>
            <w:tcW w:w="155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Общая площадь окон муфты, мм2</w:t>
            </w:r>
          </w:p>
        </w:tc>
        <w:tc>
          <w:tcPr>
            <w:tcW w:w="74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565</w:t>
            </w:r>
          </w:p>
        </w:tc>
        <w:tc>
          <w:tcPr>
            <w:tcW w:w="87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3126</w:t>
            </w:r>
          </w:p>
        </w:tc>
        <w:tc>
          <w:tcPr>
            <w:tcW w:w="93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566</w:t>
            </w:r>
          </w:p>
        </w:tc>
        <w:tc>
          <w:tcPr>
            <w:tcW w:w="102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566</w:t>
            </w:r>
          </w:p>
        </w:tc>
        <w:tc>
          <w:tcPr>
            <w:tcW w:w="103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85</w:t>
            </w:r>
            <w:r>
              <w:rPr>
                <w:rFonts w:ascii="Calibri" w:hAnsi="Calibri"/>
                <w:sz w:val="24"/>
              </w:rPr>
              <w:t>0</w:t>
            </w:r>
          </w:p>
        </w:tc>
        <w:tc>
          <w:tcPr>
            <w:tcW w:w="124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4494</w:t>
            </w:r>
          </w:p>
        </w:tc>
        <w:tc>
          <w:tcPr>
            <w:tcW w:w="165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4494</w:t>
            </w:r>
          </w:p>
        </w:tc>
        <w:tc>
          <w:tcPr>
            <w:tcW w:w="143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3040</w:t>
            </w:r>
          </w:p>
        </w:tc>
        <w:tc>
          <w:tcPr>
            <w:tcW w:w="155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3040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Материал внутренних деталей</w:t>
            </w:r>
          </w:p>
        </w:tc>
        <w:tc>
          <w:tcPr>
            <w:tcW w:w="74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Алюминиевый сплав</w:t>
            </w:r>
          </w:p>
        </w:tc>
        <w:tc>
          <w:tcPr>
            <w:tcW w:w="87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Алюминиевый сплав</w:t>
            </w:r>
          </w:p>
        </w:tc>
        <w:tc>
          <w:tcPr>
            <w:tcW w:w="93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Алюминиевый сплав</w:t>
            </w:r>
          </w:p>
        </w:tc>
        <w:tc>
          <w:tcPr>
            <w:tcW w:w="102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Алюминиевый сплав</w:t>
            </w:r>
          </w:p>
        </w:tc>
        <w:tc>
          <w:tcPr>
            <w:tcW w:w="103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Алюминиевый сплав</w:t>
            </w:r>
          </w:p>
        </w:tc>
        <w:tc>
          <w:tcPr>
            <w:tcW w:w="124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Чугун</w:t>
            </w:r>
          </w:p>
        </w:tc>
        <w:tc>
          <w:tcPr>
            <w:tcW w:w="165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Алюминиевый сплав</w:t>
            </w:r>
          </w:p>
        </w:tc>
        <w:tc>
          <w:tcPr>
            <w:tcW w:w="143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Раствор</w:t>
            </w:r>
            <w:r>
              <w:rPr>
                <w:rFonts w:ascii="Calibri" w:hAnsi="Calibri"/>
                <w:sz w:val="24"/>
              </w:rPr>
              <w:t>и</w:t>
            </w:r>
            <w:r>
              <w:rPr>
                <w:rFonts w:ascii="Calibri" w:hAnsi="Calibri"/>
                <w:sz w:val="24"/>
              </w:rPr>
              <w:t>мый</w:t>
            </w:r>
          </w:p>
        </w:tc>
        <w:tc>
          <w:tcPr>
            <w:tcW w:w="155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Чугун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Закрытие муфты без посадки пробки</w:t>
            </w:r>
          </w:p>
        </w:tc>
        <w:tc>
          <w:tcPr>
            <w:tcW w:w="74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Нет</w:t>
            </w:r>
          </w:p>
        </w:tc>
        <w:tc>
          <w:tcPr>
            <w:tcW w:w="87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Да</w:t>
            </w:r>
          </w:p>
        </w:tc>
        <w:tc>
          <w:tcPr>
            <w:tcW w:w="93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Да</w:t>
            </w:r>
          </w:p>
        </w:tc>
        <w:tc>
          <w:tcPr>
            <w:tcW w:w="102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Да</w:t>
            </w:r>
          </w:p>
        </w:tc>
        <w:tc>
          <w:tcPr>
            <w:tcW w:w="103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Да</w:t>
            </w:r>
          </w:p>
        </w:tc>
        <w:tc>
          <w:tcPr>
            <w:tcW w:w="124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Да</w:t>
            </w:r>
          </w:p>
        </w:tc>
        <w:tc>
          <w:tcPr>
            <w:tcW w:w="165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Да</w:t>
            </w:r>
          </w:p>
        </w:tc>
        <w:tc>
          <w:tcPr>
            <w:tcW w:w="143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Нет</w:t>
            </w:r>
          </w:p>
        </w:tc>
        <w:tc>
          <w:tcPr>
            <w:tcW w:w="155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Нет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Масса, кг</w:t>
            </w:r>
          </w:p>
        </w:tc>
        <w:tc>
          <w:tcPr>
            <w:tcW w:w="74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35,4</w:t>
            </w:r>
          </w:p>
        </w:tc>
        <w:tc>
          <w:tcPr>
            <w:tcW w:w="87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22,6</w:t>
            </w:r>
          </w:p>
        </w:tc>
        <w:tc>
          <w:tcPr>
            <w:tcW w:w="93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35,2</w:t>
            </w:r>
          </w:p>
        </w:tc>
        <w:tc>
          <w:tcPr>
            <w:tcW w:w="102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38,5</w:t>
            </w:r>
          </w:p>
        </w:tc>
        <w:tc>
          <w:tcPr>
            <w:tcW w:w="103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43</w:t>
            </w:r>
          </w:p>
        </w:tc>
        <w:tc>
          <w:tcPr>
            <w:tcW w:w="124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72,6</w:t>
            </w:r>
          </w:p>
        </w:tc>
        <w:tc>
          <w:tcPr>
            <w:tcW w:w="165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69,5</w:t>
            </w:r>
          </w:p>
        </w:tc>
        <w:tc>
          <w:tcPr>
            <w:tcW w:w="143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85,7</w:t>
            </w:r>
          </w:p>
        </w:tc>
        <w:tc>
          <w:tcPr>
            <w:tcW w:w="155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85,7</w:t>
            </w:r>
          </w:p>
        </w:tc>
      </w:tr>
      <w:tr>
        <w:trPr>
          <w:gridAfter w:val="0"/>
        </w:trPr>
        <w:tc>
          <w:tcPr>
            <w:tcW w:w="2355" w:type="dxa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Максимальная температура, К (°С)</w:t>
            </w:r>
          </w:p>
        </w:tc>
        <w:tc>
          <w:tcPr>
            <w:tcW w:w="74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393 (120)</w:t>
            </w:r>
          </w:p>
        </w:tc>
        <w:tc>
          <w:tcPr>
            <w:tcW w:w="87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373 (100)</w:t>
            </w:r>
          </w:p>
        </w:tc>
        <w:tc>
          <w:tcPr>
            <w:tcW w:w="93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393 (120)</w:t>
            </w:r>
          </w:p>
        </w:tc>
        <w:tc>
          <w:tcPr>
            <w:tcW w:w="102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373 (100)</w:t>
            </w:r>
          </w:p>
        </w:tc>
        <w:tc>
          <w:tcPr>
            <w:tcW w:w="103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373 (100)</w:t>
            </w:r>
          </w:p>
        </w:tc>
        <w:tc>
          <w:tcPr>
            <w:tcW w:w="1243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373 (100)</w:t>
            </w:r>
          </w:p>
        </w:tc>
        <w:tc>
          <w:tcPr>
            <w:tcW w:w="1650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373 (100)</w:t>
            </w:r>
          </w:p>
        </w:tc>
        <w:tc>
          <w:tcPr>
            <w:tcW w:w="143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393 (120)</w:t>
            </w:r>
          </w:p>
        </w:tc>
        <w:tc>
          <w:tcPr>
            <w:tcW w:w="1559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393 (120)</w:t>
            </w:r>
          </w:p>
        </w:tc>
      </w:tr>
    </w:tbl>
    <w:p/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