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4DA09E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0" w:type="auto"/>
        <w:tblLook w:val="04A0"/>
      </w:tblPr>
      <w:tblGrid/>
      <w:tr>
        <w:tc>
          <w:tcPr>
            <w:tcW w:w="2022" w:type="dxa"/>
          </w:tcPr>
          <w:p>
            <w:r>
              <w:rPr>
                <w:rStyle w:val="C3"/>
                <w:rFonts w:ascii="Open Sans" w:hAnsi="Open Sans"/>
                <w:color w:val="000000"/>
                <w:sz w:val="18"/>
                <w:shd w:val="clear" w:fill="FFFFFF"/>
              </w:rPr>
              <w:t>Наименование</w:t>
            </w:r>
          </w:p>
        </w:tc>
        <w:tc>
          <w:tcPr>
            <w:tcW w:w="12538" w:type="dxa"/>
            <w:gridSpan w:val="7"/>
          </w:tcPr>
          <w:p>
            <w:r>
              <w:rPr>
                <w:rStyle w:val="C3"/>
                <w:rFonts w:ascii="Open Sans" w:hAnsi="Open Sans"/>
                <w:color w:val="000000"/>
                <w:sz w:val="18"/>
                <w:shd w:val="clear" w:fill="FFFFFF"/>
              </w:rPr>
              <w:t>Обозначение</w:t>
            </w:r>
          </w:p>
        </w:tc>
      </w:tr>
      <w:tr>
        <w:tc>
          <w:tcPr>
            <w:tcW w:w="2022" w:type="dxa"/>
          </w:tcPr>
          <w:p/>
        </w:tc>
        <w:tc>
          <w:tcPr>
            <w:tcW w:w="1792" w:type="dxa"/>
            <w:shd w:val="clear" w:color="auto" w:fill="FFFFFF"/>
            <w:vAlign w:val="center"/>
          </w:tcPr>
          <w:p>
            <w:r>
              <w:rPr>
                <w:rStyle w:val="C3"/>
                <w:rFonts w:ascii="Open Sans" w:hAnsi="Open Sans"/>
                <w:color w:val="000000"/>
                <w:sz w:val="18"/>
              </w:rPr>
              <w:t>ЗХБ 100.11.00.000</w:t>
            </w:r>
          </w:p>
        </w:tc>
        <w:tc>
          <w:tcPr>
            <w:tcW w:w="1791" w:type="dxa"/>
            <w:tcBorders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r>
              <w:rPr>
                <w:rStyle w:val="C3"/>
                <w:rFonts w:ascii="Open Sans" w:hAnsi="Open Sans"/>
                <w:color w:val="000000"/>
                <w:sz w:val="18"/>
              </w:rPr>
              <w:t>-01</w:t>
            </w:r>
          </w:p>
        </w:tc>
        <w:tc>
          <w:tcPr>
            <w:tcW w:w="1791" w:type="dxa"/>
            <w:tcBorders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r>
              <w:rPr>
                <w:rStyle w:val="C3"/>
                <w:rFonts w:ascii="Open Sans" w:hAnsi="Open Sans"/>
                <w:color w:val="000000"/>
                <w:sz w:val="18"/>
              </w:rPr>
              <w:t>-02</w:t>
            </w:r>
          </w:p>
        </w:tc>
        <w:tc>
          <w:tcPr>
            <w:tcW w:w="1791" w:type="dxa"/>
            <w:tcBorders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r>
              <w:rPr>
                <w:rStyle w:val="C3"/>
                <w:rFonts w:ascii="Open Sans" w:hAnsi="Open Sans"/>
                <w:color w:val="000000"/>
                <w:sz w:val="18"/>
              </w:rPr>
              <w:t>-03</w:t>
            </w:r>
          </w:p>
        </w:tc>
        <w:tc>
          <w:tcPr>
            <w:tcW w:w="1791" w:type="dxa"/>
            <w:tcBorders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r>
              <w:rPr>
                <w:rStyle w:val="C3"/>
                <w:rFonts w:ascii="Open Sans" w:hAnsi="Open Sans"/>
                <w:color w:val="000000"/>
                <w:sz w:val="18"/>
              </w:rPr>
              <w:t>-04</w:t>
            </w:r>
          </w:p>
        </w:tc>
        <w:tc>
          <w:tcPr>
            <w:tcW w:w="1791" w:type="dxa"/>
            <w:tcBorders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r>
              <w:rPr>
                <w:rStyle w:val="C3"/>
                <w:rFonts w:ascii="Open Sans" w:hAnsi="Open Sans"/>
                <w:color w:val="000000"/>
                <w:sz w:val="18"/>
              </w:rPr>
              <w:t>-05</w:t>
            </w:r>
          </w:p>
        </w:tc>
        <w:tc>
          <w:tcPr>
            <w:tcW w:w="1791" w:type="dxa"/>
            <w:tcBorders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r>
              <w:rPr>
                <w:rStyle w:val="C3"/>
                <w:rFonts w:ascii="Open Sans" w:hAnsi="Open Sans"/>
                <w:color w:val="000000"/>
                <w:sz w:val="18"/>
              </w:rPr>
              <w:t>-06</w:t>
            </w:r>
          </w:p>
        </w:tc>
      </w:tr>
      <w:tr>
        <w:tc>
          <w:tcPr>
            <w:tcW w:w="2022" w:type="dxa"/>
          </w:tcPr>
          <w:p>
            <w:r>
              <w:rPr>
                <w:rFonts w:ascii="Open Sans" w:hAnsi="Open Sans"/>
                <w:color w:val="000000"/>
                <w:sz w:val="18"/>
                <w:shd w:val="clear" w:fill="FFFFFF"/>
              </w:rPr>
              <w:t>Условный диаметр потайной обсадной колонны, (хвостовика), мм</w:t>
            </w:r>
          </w:p>
        </w:tc>
        <w:tc>
          <w:tcPr>
            <w:tcW w:w="1792" w:type="dxa"/>
          </w:tcPr>
          <w:p>
            <w:r>
              <w:rPr>
                <w:rFonts w:ascii="Open Sans" w:hAnsi="Open Sans"/>
                <w:color w:val="000000"/>
                <w:sz w:val="18"/>
                <w:shd w:val="clear" w:fill="FFFFFF"/>
              </w:rPr>
              <w:t>102</w:t>
            </w:r>
          </w:p>
        </w:tc>
        <w:tc>
          <w:tcPr>
            <w:tcW w:w="1791" w:type="dxa"/>
            <w:tcBorders>
              <w:bottom w:val="nil"/>
              <w:right w:val="nil"/>
            </w:tcBorders>
          </w:tcPr>
          <w:p/>
        </w:tc>
        <w:tc>
          <w:tcPr>
            <w:tcW w:w="1791" w:type="dxa"/>
            <w:tcBorders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left w:val="nil"/>
              <w:bottom w:val="nil"/>
            </w:tcBorders>
          </w:tcPr>
          <w:p/>
        </w:tc>
      </w:tr>
      <w:tr>
        <w:tc>
          <w:tcPr>
            <w:tcW w:w="2022" w:type="dxa"/>
          </w:tcPr>
          <w:p>
            <w:r>
              <w:rPr>
                <w:rFonts w:ascii="Open Sans" w:hAnsi="Open Sans"/>
                <w:color w:val="000000"/>
                <w:sz w:val="18"/>
                <w:shd w:val="clear" w:fill="FFFFFF"/>
              </w:rPr>
              <w:t>Внутренний диаметр, мм</w:t>
            </w:r>
          </w:p>
        </w:tc>
        <w:tc>
          <w:tcPr>
            <w:tcW w:w="1792" w:type="dxa"/>
          </w:tcPr>
          <w:p>
            <w:r>
              <w:rPr>
                <w:rFonts w:ascii="Open Sans" w:hAnsi="Open Sans"/>
                <w:color w:val="000000"/>
                <w:sz w:val="18"/>
                <w:shd w:val="clear" w:fill="FFFFFF"/>
              </w:rPr>
              <w:t>88,9±0,9</w:t>
            </w:r>
          </w:p>
        </w:tc>
        <w:tc>
          <w:tcPr>
            <w:tcW w:w="1791" w:type="dxa"/>
            <w:tcBorders>
              <w:top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/>
        </w:tc>
      </w:tr>
      <w:tr>
        <w:tc>
          <w:tcPr>
            <w:tcW w:w="2022" w:type="dxa"/>
          </w:tcPr>
          <w:p>
            <w:pPr>
              <w:rPr>
                <w:rFonts w:ascii="Open Sans" w:hAnsi="Open Sans"/>
                <w:color w:val="000000"/>
                <w:sz w:val="18"/>
              </w:rPr>
            </w:pPr>
            <w:r>
              <w:rPr>
                <w:rFonts w:ascii="Open Sans" w:hAnsi="Open Sans"/>
                <w:color w:val="000000"/>
                <w:sz w:val="18"/>
              </w:rPr>
              <w:t>Наружный диаметр, мм</w:t>
            </w:r>
          </w:p>
        </w:tc>
        <w:tc>
          <w:tcPr>
            <w:tcW w:w="1792" w:type="dxa"/>
          </w:tcPr>
          <w:p>
            <w:r>
              <w:rPr>
                <w:rFonts w:ascii="Open Sans" w:hAnsi="Open Sans"/>
                <w:color w:val="000000"/>
                <w:sz w:val="18"/>
                <w:shd w:val="clear" w:fill="FFFFFF"/>
              </w:rPr>
              <w:t>115</w:t>
            </w:r>
          </w:p>
        </w:tc>
        <w:tc>
          <w:tcPr>
            <w:tcW w:w="1791" w:type="dxa"/>
            <w:tcBorders>
              <w:top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/>
        </w:tc>
      </w:tr>
      <w:tr>
        <w:tc>
          <w:tcPr>
            <w:tcW w:w="2022" w:type="dxa"/>
          </w:tcPr>
          <w:p>
            <w:r>
              <w:rPr>
                <w:rFonts w:ascii="Open Sans" w:hAnsi="Open Sans"/>
                <w:color w:val="000000"/>
                <w:sz w:val="18"/>
                <w:shd w:val="clear" w:fill="FFFFFF"/>
              </w:rPr>
              <w:t>Длина, мм</w:t>
            </w:r>
          </w:p>
        </w:tc>
        <w:tc>
          <w:tcPr>
            <w:tcW w:w="1792" w:type="dxa"/>
          </w:tcPr>
          <w:p>
            <w:r>
              <w:rPr>
                <w:rFonts w:ascii="Open Sans" w:hAnsi="Open Sans"/>
                <w:color w:val="000000"/>
                <w:sz w:val="18"/>
                <w:shd w:val="clear" w:fill="FFFFFF"/>
              </w:rPr>
              <w:t>815</w:t>
            </w:r>
          </w:p>
        </w:tc>
        <w:tc>
          <w:tcPr>
            <w:tcW w:w="1791" w:type="dxa"/>
            <w:tcBorders>
              <w:top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/>
        </w:tc>
      </w:tr>
      <w:tr>
        <w:tc>
          <w:tcPr>
            <w:tcW w:w="2022" w:type="dxa"/>
          </w:tcPr>
          <w:p>
            <w:r>
              <w:rPr>
                <w:rFonts w:ascii="Open Sans" w:hAnsi="Open Sans"/>
                <w:color w:val="000000"/>
                <w:sz w:val="18"/>
                <w:shd w:val="clear" w:fill="FFFFFF"/>
              </w:rPr>
              <w:t>Присоединительная резьба</w:t>
            </w:r>
          </w:p>
        </w:tc>
        <w:tc>
          <w:tcPr>
            <w:tcW w:w="1792" w:type="dxa"/>
          </w:tcPr>
          <w:p>
            <w:r>
              <w:rPr>
                <w:rFonts w:ascii="Open Sans" w:hAnsi="Open Sans"/>
                <w:color w:val="000000"/>
                <w:sz w:val="18"/>
                <w:shd w:val="clear" w:fill="FFFFFF"/>
              </w:rPr>
              <w:t>ОТТМ 102 ТУ 14-161-163-96</w:t>
            </w:r>
          </w:p>
        </w:tc>
        <w:tc>
          <w:tcPr>
            <w:tcW w:w="1791" w:type="dxa"/>
            <w:tcBorders>
              <w:top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/>
        </w:tc>
      </w:tr>
      <w:tr>
        <w:tc>
          <w:tcPr>
            <w:tcW w:w="2022" w:type="dxa"/>
          </w:tcPr>
          <w:p>
            <w:r>
              <w:rPr>
                <w:rFonts w:ascii="Open Sans" w:hAnsi="Open Sans"/>
                <w:color w:val="000000"/>
                <w:sz w:val="18"/>
                <w:shd w:val="clear" w:fill="FFFFFF"/>
              </w:rPr>
              <w:t>Перепад давления открытия окон (после посадки шара), МПа (кгс/см</w:t>
            </w:r>
            <w:r>
              <w:rPr>
                <w:rFonts w:ascii="Open Sans" w:hAnsi="Open Sans"/>
                <w:color w:val="000000"/>
                <w:sz w:val="14"/>
                <w:shd w:val="clear" w:fill="FFFFFF"/>
                <w:vertAlign w:val="superscript"/>
              </w:rPr>
              <w:t>2</w:t>
            </w:r>
            <w:r>
              <w:rPr>
                <w:rFonts w:ascii="Open Sans" w:hAnsi="Open Sans"/>
                <w:color w:val="000000"/>
                <w:sz w:val="18"/>
                <w:shd w:val="clear" w:fill="FFFFFF"/>
              </w:rPr>
              <w:t>)</w:t>
            </w:r>
          </w:p>
        </w:tc>
        <w:tc>
          <w:tcPr>
            <w:tcW w:w="1792" w:type="dxa"/>
          </w:tcPr>
          <w:p>
            <w:r>
              <w:rPr>
                <w:rFonts w:ascii="Open Sans" w:hAnsi="Open Sans"/>
                <w:color w:val="000000"/>
                <w:sz w:val="18"/>
                <w:shd w:val="clear" w:fill="FFFFFF"/>
              </w:rPr>
              <w:t>7,84±1,47 (80±15)</w:t>
            </w:r>
          </w:p>
        </w:tc>
        <w:tc>
          <w:tcPr>
            <w:tcW w:w="1791" w:type="dxa"/>
            <w:tcBorders>
              <w:top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</w:tcBorders>
          </w:tcPr>
          <w:p/>
        </w:tc>
      </w:tr>
      <w:tr>
        <w:tc>
          <w:tcPr>
            <w:tcW w:w="2022" w:type="dxa"/>
          </w:tcPr>
          <w:p>
            <w:r>
              <w:rPr>
                <w:rFonts w:ascii="Open Sans" w:hAnsi="Open Sans"/>
                <w:color w:val="000000"/>
                <w:sz w:val="18"/>
                <w:shd w:val="clear" w:fill="FFFFFF"/>
              </w:rPr>
              <w:t>Размеры посадочных седел, мм (дюймы)</w:t>
            </w:r>
          </w:p>
        </w:tc>
        <w:tc>
          <w:tcPr>
            <w:tcW w:w="1792" w:type="dxa"/>
          </w:tcPr>
          <w:p>
            <w:r>
              <w:rPr>
                <w:rFonts w:ascii="Open Sans" w:hAnsi="Open Sans"/>
                <w:color w:val="000000"/>
                <w:sz w:val="18"/>
                <w:shd w:val="clear" w:fill="FFFFFF"/>
              </w:rPr>
              <w:t>26,2 (1,03)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r>
              <w:rPr>
                <w:rFonts w:ascii="Open Sans" w:hAnsi="Open Sans"/>
                <w:color w:val="000000"/>
                <w:sz w:val="18"/>
              </w:rPr>
              <w:t>32,5 (1,28)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r>
              <w:rPr>
                <w:rFonts w:ascii="Open Sans" w:hAnsi="Open Sans"/>
                <w:color w:val="000000"/>
                <w:sz w:val="18"/>
              </w:rPr>
              <w:t>38,9 (1,53)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r>
              <w:rPr>
                <w:rFonts w:ascii="Open Sans" w:hAnsi="Open Sans"/>
                <w:color w:val="000000"/>
                <w:sz w:val="18"/>
              </w:rPr>
              <w:t>45,2 (1,78)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r>
              <w:rPr>
                <w:rFonts w:ascii="Open Sans" w:hAnsi="Open Sans"/>
                <w:color w:val="000000"/>
                <w:sz w:val="18"/>
              </w:rPr>
              <w:t>51,6 (2,03)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r>
              <w:rPr>
                <w:rFonts w:ascii="Open Sans" w:hAnsi="Open Sans"/>
                <w:color w:val="000000"/>
                <w:sz w:val="18"/>
              </w:rPr>
              <w:t>57,9 (2,28)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r>
              <w:rPr>
                <w:rFonts w:ascii="Open Sans" w:hAnsi="Open Sans"/>
                <w:color w:val="000000"/>
                <w:sz w:val="18"/>
              </w:rPr>
              <w:t>64,3 (2,53)</w:t>
            </w:r>
          </w:p>
        </w:tc>
      </w:tr>
      <w:tr>
        <w:tc>
          <w:tcPr>
            <w:tcW w:w="2022" w:type="dxa"/>
          </w:tcPr>
          <w:p>
            <w:r>
              <w:rPr>
                <w:rFonts w:ascii="Open Sans" w:hAnsi="Open Sans"/>
                <w:color w:val="000000"/>
                <w:sz w:val="18"/>
                <w:shd w:val="clear" w:fill="FFFFFF"/>
              </w:rPr>
              <w:t>Размеры шаров, мм (дюймы)</w:t>
            </w:r>
          </w:p>
        </w:tc>
        <w:tc>
          <w:tcPr>
            <w:tcW w:w="1792" w:type="dxa"/>
          </w:tcPr>
          <w:p>
            <w:r>
              <w:rPr>
                <w:rFonts w:ascii="Open Sans" w:hAnsi="Open Sans"/>
                <w:color w:val="000000"/>
                <w:sz w:val="18"/>
                <w:shd w:val="clear" w:fill="FFFFFF"/>
              </w:rPr>
              <w:t>31,8(1,25)</w:t>
            </w:r>
          </w:p>
        </w:tc>
        <w:tc>
          <w:tcPr>
            <w:tcW w:w="1791" w:type="dxa"/>
            <w:tcBorders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r>
              <w:rPr>
                <w:rFonts w:ascii="Open Sans" w:hAnsi="Open Sans"/>
                <w:color w:val="000000"/>
                <w:sz w:val="18"/>
              </w:rPr>
              <w:t>38,1 (1,05)</w:t>
            </w:r>
          </w:p>
        </w:tc>
        <w:tc>
          <w:tcPr>
            <w:tcW w:w="1791" w:type="dxa"/>
            <w:tcBorders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r>
              <w:rPr>
                <w:rFonts w:ascii="Open Sans" w:hAnsi="Open Sans"/>
                <w:color w:val="000000"/>
                <w:sz w:val="18"/>
              </w:rPr>
              <w:t>44,5 (1,75)</w:t>
            </w:r>
          </w:p>
        </w:tc>
        <w:tc>
          <w:tcPr>
            <w:tcW w:w="1791" w:type="dxa"/>
            <w:tcBorders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r>
              <w:rPr>
                <w:rFonts w:ascii="Open Sans" w:hAnsi="Open Sans"/>
                <w:color w:val="000000"/>
                <w:sz w:val="18"/>
              </w:rPr>
              <w:t>50,8 (2,00)</w:t>
            </w:r>
          </w:p>
        </w:tc>
        <w:tc>
          <w:tcPr>
            <w:tcW w:w="1791" w:type="dxa"/>
            <w:tcBorders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r>
              <w:rPr>
                <w:rFonts w:ascii="Open Sans" w:hAnsi="Open Sans"/>
                <w:color w:val="000000"/>
                <w:sz w:val="18"/>
              </w:rPr>
              <w:t>57,2 (2,25)</w:t>
            </w:r>
          </w:p>
        </w:tc>
        <w:tc>
          <w:tcPr>
            <w:tcW w:w="1791" w:type="dxa"/>
            <w:tcBorders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r>
              <w:rPr>
                <w:rFonts w:ascii="Open Sans" w:hAnsi="Open Sans"/>
                <w:color w:val="000000"/>
                <w:sz w:val="18"/>
              </w:rPr>
              <w:t>63,5 (2,50)</w:t>
            </w:r>
          </w:p>
        </w:tc>
        <w:tc>
          <w:tcPr>
            <w:tcW w:w="1791" w:type="dxa"/>
            <w:tcBorders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r>
              <w:rPr>
                <w:rFonts w:ascii="Open Sans" w:hAnsi="Open Sans"/>
                <w:color w:val="000000"/>
                <w:sz w:val="18"/>
              </w:rPr>
              <w:t>69,8 (2,75)</w:t>
            </w:r>
          </w:p>
        </w:tc>
      </w:tr>
      <w:tr>
        <w:tc>
          <w:tcPr>
            <w:tcW w:w="2022" w:type="dxa"/>
          </w:tcPr>
          <w:p>
            <w:r>
              <w:rPr>
                <w:rFonts w:ascii="Open Sans" w:hAnsi="Open Sans"/>
                <w:color w:val="000000"/>
                <w:sz w:val="18"/>
                <w:shd w:val="clear" w:fill="FFFFFF"/>
              </w:rPr>
              <w:t>Максимальное давление, МПа (кгс/см</w:t>
            </w:r>
            <w:r>
              <w:rPr>
                <w:rFonts w:ascii="Open Sans" w:hAnsi="Open Sans"/>
                <w:color w:val="000000"/>
                <w:sz w:val="14"/>
                <w:shd w:val="clear" w:fill="FFFFFF"/>
                <w:vertAlign w:val="superscript"/>
              </w:rPr>
              <w:t>2</w:t>
            </w:r>
            <w:r>
              <w:rPr>
                <w:rFonts w:ascii="Open Sans" w:hAnsi="Open Sans"/>
                <w:color w:val="000000"/>
                <w:sz w:val="18"/>
                <w:shd w:val="clear" w:fill="FFFFFF"/>
              </w:rPr>
              <w:t>)</w:t>
            </w:r>
          </w:p>
        </w:tc>
        <w:tc>
          <w:tcPr>
            <w:tcW w:w="1792" w:type="dxa"/>
          </w:tcPr>
          <w:p>
            <w:r>
              <w:rPr>
                <w:rFonts w:ascii="Open Sans" w:hAnsi="Open Sans"/>
                <w:color w:val="000000"/>
                <w:sz w:val="18"/>
                <w:shd w:val="clear" w:fill="FFFFFF"/>
              </w:rPr>
              <w:t>40,2 (410)</w:t>
            </w:r>
          </w:p>
        </w:tc>
        <w:tc>
          <w:tcPr>
            <w:tcW w:w="1791" w:type="dxa"/>
            <w:tcBorders>
              <w:bottom w:val="nil"/>
              <w:right w:val="nil"/>
            </w:tcBorders>
          </w:tcPr>
          <w:p/>
        </w:tc>
        <w:tc>
          <w:tcPr>
            <w:tcW w:w="1791" w:type="dxa"/>
            <w:tcBorders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left w:val="nil"/>
              <w:bottom w:val="nil"/>
            </w:tcBorders>
          </w:tcPr>
          <w:p/>
        </w:tc>
      </w:tr>
      <w:tr>
        <w:tc>
          <w:tcPr>
            <w:tcW w:w="2022" w:type="dxa"/>
          </w:tcPr>
          <w:p>
            <w:r>
              <w:rPr>
                <w:rFonts w:ascii="Open Sans" w:hAnsi="Open Sans"/>
                <w:color w:val="000000"/>
                <w:sz w:val="18"/>
                <w:shd w:val="clear" w:fill="FFFFFF"/>
              </w:rPr>
              <w:t>Максимальный темп закачки, м</w:t>
            </w:r>
            <w:r>
              <w:rPr>
                <w:rFonts w:ascii="Open Sans" w:hAnsi="Open Sans"/>
                <w:color w:val="000000"/>
                <w:sz w:val="14"/>
                <w:shd w:val="clear" w:fill="FFFFFF"/>
                <w:vertAlign w:val="superscript"/>
              </w:rPr>
              <w:t>3</w:t>
            </w:r>
            <w:r>
              <w:rPr>
                <w:rFonts w:ascii="Open Sans" w:hAnsi="Open Sans"/>
                <w:color w:val="000000"/>
                <w:sz w:val="18"/>
                <w:shd w:val="clear" w:fill="FFFFFF"/>
              </w:rPr>
              <w:t>/мин</w:t>
            </w:r>
          </w:p>
        </w:tc>
        <w:tc>
          <w:tcPr>
            <w:tcW w:w="1792" w:type="dxa"/>
          </w:tcPr>
          <w:p>
            <w:pPr>
              <w:rPr>
                <w:rFonts w:ascii="Open Sans" w:hAnsi="Open Sans"/>
                <w:color w:val="000000"/>
                <w:sz w:val="18"/>
              </w:rPr>
            </w:pPr>
            <w:r>
              <w:rPr>
                <w:rFonts w:ascii="Open Sans" w:hAnsi="Open Sans"/>
                <w:color w:val="000000"/>
                <w:sz w:val="18"/>
              </w:rPr>
              <w:t>4,5</w:t>
            </w:r>
          </w:p>
          <w:p/>
        </w:tc>
        <w:tc>
          <w:tcPr>
            <w:tcW w:w="1791" w:type="dxa"/>
            <w:tcBorders>
              <w:top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/>
        </w:tc>
      </w:tr>
      <w:tr>
        <w:tc>
          <w:tcPr>
            <w:tcW w:w="2022" w:type="dxa"/>
          </w:tcPr>
          <w:p>
            <w:r>
              <w:rPr>
                <w:rFonts w:ascii="Open Sans" w:hAnsi="Open Sans"/>
                <w:color w:val="000000"/>
                <w:sz w:val="18"/>
                <w:shd w:val="clear" w:fill="FFFFFF"/>
              </w:rPr>
              <w:t>Максимально допустимая нагрузка на растяжение, т</w:t>
            </w:r>
          </w:p>
        </w:tc>
        <w:tc>
          <w:tcPr>
            <w:tcW w:w="1792" w:type="dxa"/>
          </w:tcPr>
          <w:p>
            <w:r>
              <w:rPr>
                <w:rFonts w:ascii="Open Sans" w:hAnsi="Open Sans"/>
                <w:color w:val="000000"/>
                <w:sz w:val="18"/>
                <w:shd w:val="clear" w:fill="FFFFFF"/>
              </w:rPr>
              <w:t>68</w:t>
            </w:r>
          </w:p>
        </w:tc>
        <w:tc>
          <w:tcPr>
            <w:tcW w:w="1791" w:type="dxa"/>
            <w:tcBorders>
              <w:top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/>
        </w:tc>
      </w:tr>
      <w:tr>
        <w:tc>
          <w:tcPr>
            <w:tcW w:w="2022" w:type="dxa"/>
          </w:tcPr>
          <w:p>
            <w:r>
              <w:rPr>
                <w:rFonts w:ascii="Open Sans" w:hAnsi="Open Sans"/>
                <w:color w:val="000000"/>
                <w:sz w:val="18"/>
                <w:shd w:val="clear" w:fill="FFFFFF"/>
              </w:rPr>
              <w:t>Масса, кг</w:t>
            </w:r>
          </w:p>
        </w:tc>
        <w:tc>
          <w:tcPr>
            <w:tcW w:w="1792" w:type="dxa"/>
          </w:tcPr>
          <w:p>
            <w:r>
              <w:rPr>
                <w:rFonts w:ascii="Open Sans" w:hAnsi="Open Sans"/>
                <w:color w:val="000000"/>
                <w:sz w:val="18"/>
                <w:shd w:val="clear" w:fill="FFFFFF"/>
              </w:rPr>
              <w:t>25</w:t>
            </w:r>
          </w:p>
        </w:tc>
        <w:tc>
          <w:tcPr>
            <w:tcW w:w="1791" w:type="dxa"/>
            <w:tcBorders>
              <w:top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/>
        </w:tc>
      </w:tr>
      <w:tr>
        <w:tc>
          <w:tcPr>
            <w:tcW w:w="2022" w:type="dxa"/>
          </w:tcPr>
          <w:p>
            <w:r>
              <w:rPr>
                <w:rFonts w:ascii="Open Sans" w:hAnsi="Open Sans"/>
                <w:color w:val="000000"/>
                <w:sz w:val="18"/>
                <w:shd w:val="clear" w:fill="FFFFFF"/>
              </w:rPr>
              <w:t>Максимальная рабочая температура, К (°С)</w:t>
            </w:r>
          </w:p>
        </w:tc>
        <w:tc>
          <w:tcPr>
            <w:tcW w:w="1792" w:type="dxa"/>
          </w:tcPr>
          <w:p>
            <w:pPr>
              <w:rPr>
                <w:rFonts w:ascii="Open Sans" w:hAnsi="Open Sans"/>
                <w:color w:val="000000"/>
                <w:sz w:val="18"/>
              </w:rPr>
            </w:pPr>
            <w:r>
              <w:rPr>
                <w:rFonts w:ascii="Open Sans" w:hAnsi="Open Sans"/>
                <w:color w:val="000000"/>
                <w:sz w:val="18"/>
              </w:rPr>
              <w:br w:type="textWrapping"/>
              <w:t>373(100)</w:t>
            </w:r>
          </w:p>
          <w:p/>
        </w:tc>
        <w:tc>
          <w:tcPr>
            <w:tcW w:w="1791" w:type="dxa"/>
            <w:tcBorders>
              <w:top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  <w:right w:val="nil"/>
            </w:tcBorders>
          </w:tcPr>
          <w:p/>
        </w:tc>
        <w:tc>
          <w:tcPr>
            <w:tcW w:w="1791" w:type="dxa"/>
            <w:tcBorders>
              <w:top w:val="nil"/>
              <w:left w:val="nil"/>
            </w:tcBorders>
          </w:tcPr>
          <w:p/>
        </w:tc>
      </w:tr>
    </w:tbl>
    <w:p>
      <w:r>
        <w:br w:type="page"/>
      </w:r>
    </w:p>
    <w:tbl>
      <w:tblPr>
        <w:tblW w:w="14164" w:type="dxa"/>
        <w:tblInd w:w="167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1E0"/>
      </w:tblPr>
      <w:tblGrid/>
      <w:tr>
        <w:trPr>
          <w:cantSplit/>
          <w:trHeight w:hRule="atLeast" w:val="2264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Параметр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ЗХБ 100.19.00.000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ЗХБ 200.08.00.000А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ЗХБ 200.11.00.000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ЗХБ 200.25.00.000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ЗХБ 226.01.00.000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ЗХБ 147.24.00.000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ЗХБ 147.34.00.000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ЗХБ 147.57.00.000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Условный диаметр колонны, мм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Наружный диаметр, мм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Внутренний диаметр, мм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Длина изделия,  мм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709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708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708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720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761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779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779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781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Присоединительная резьба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102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114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ОТТГ 114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114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ВС 114,30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ВС 146,05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ВС 146,05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ВС 146,05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Максимальный перепад давления на муфте, МПа (кгс/см2)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Группа прочности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P110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P110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P110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P110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Перепад давления открытия окон муфты, МПа (кгс/см2):</w:t>
            </w:r>
          </w:p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при установке 12 срезных винтов</w:t>
            </w:r>
          </w:p>
          <w:p>
            <w:pPr>
              <w:ind w:firstLine="0" w:left="0"/>
              <w:jc w:val="center"/>
              <w:rPr>
                <w:sz w:val="24"/>
              </w:rPr>
            </w:pPr>
          </w:p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при установке 11 срезных винтов</w:t>
            </w:r>
          </w:p>
          <w:p>
            <w:pPr>
              <w:ind w:firstLine="0" w:left="0"/>
              <w:jc w:val="center"/>
              <w:rPr>
                <w:sz w:val="24"/>
              </w:rPr>
            </w:pPr>
          </w:p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при установке 10 срезных винтов</w:t>
            </w:r>
          </w:p>
          <w:p>
            <w:pPr>
              <w:ind w:firstLine="0" w:left="0"/>
              <w:jc w:val="center"/>
              <w:rPr>
                <w:sz w:val="24"/>
              </w:rPr>
            </w:pPr>
          </w:p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при установке 9 срезных винтов</w:t>
            </w:r>
          </w:p>
          <w:p>
            <w:pPr>
              <w:ind w:firstLine="0" w:left="0"/>
              <w:jc w:val="center"/>
              <w:rPr>
                <w:sz w:val="24"/>
              </w:rPr>
            </w:pPr>
          </w:p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при установке 8 срезных винтов</w:t>
            </w:r>
          </w:p>
          <w:p>
            <w:pPr>
              <w:ind w:firstLine="0" w:left="0"/>
              <w:jc w:val="center"/>
              <w:rPr>
                <w:sz w:val="24"/>
              </w:rPr>
            </w:pPr>
          </w:p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при установке 7 срезных винтов</w:t>
            </w:r>
          </w:p>
          <w:p>
            <w:pPr>
              <w:ind w:firstLine="0" w:left="0"/>
              <w:jc w:val="center"/>
              <w:rPr>
                <w:sz w:val="24"/>
              </w:rPr>
            </w:pPr>
          </w:p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при установке 6 срезных винтов</w:t>
            </w:r>
          </w:p>
          <w:p>
            <w:pPr>
              <w:ind w:firstLine="0" w:left="0"/>
              <w:jc w:val="center"/>
              <w:rPr>
                <w:sz w:val="24"/>
              </w:rPr>
            </w:pPr>
          </w:p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при установке 5 срезных винтов</w:t>
            </w:r>
          </w:p>
          <w:p>
            <w:pPr>
              <w:ind w:firstLine="0" w:left="0"/>
              <w:jc w:val="center"/>
              <w:rPr>
                <w:sz w:val="24"/>
              </w:rPr>
            </w:pPr>
          </w:p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при установке 4 срезных винтов</w:t>
            </w:r>
          </w:p>
          <w:p>
            <w:pPr>
              <w:ind w:firstLine="0" w:left="0"/>
              <w:jc w:val="center"/>
              <w:rPr>
                <w:sz w:val="24"/>
              </w:rPr>
            </w:pPr>
          </w:p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при установке 3 срезных винтов</w:t>
            </w:r>
          </w:p>
          <w:p>
            <w:pPr>
              <w:ind w:firstLine="0" w:left="0"/>
              <w:rPr>
                <w:sz w:val="24"/>
              </w:rPr>
            </w:pP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31,4±2,5 (320±25)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28,8±2,5 (294±25)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26,2±2,5 (267±25) 23,6±2,5 (241±25)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20,9±2,5 (213±25)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18,3±2,0 (187±20)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15,7±2,0 (160±20)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13,1±2,0 (134±20)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10,5±2,0 (107±20)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7,9±2,0 (81±20)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31,4±2,5 (320±25)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28,8±2,5 (294±25)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26,2±2,5 (267±25) 23,6±2,5 (241±25)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20,9±2,5 (213±25)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18,3±2,0 (187±20)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15,7±2,0 (160±20)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13,1±2,0 (134±20)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10,5±2,0 (107±20)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7,9±2,0 (81±20)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31,4±2,5 (320±25)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28,8±2,5 (294±25)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26,2±2,5 (267±25) 23,6±2,5 (241±25)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20,9±2,5 (213±25)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18,3±2,0 (187±20)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15,7±2,0 (160±20)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13,1±2,0 (134±20)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10,5±2,0 (107±20)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7,9±2,0 (81±20)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31,4±2,5 (320±25)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28,8±2,5 (294±25)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26,2±2,5 (267±25) 23,6±2,5 (241±25)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20,9±2,5 (213±25)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18,3±2,0 (187±20)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15,7±2,0 (160±20)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13,1±2,0 (134±20)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10,5±2,0 (107±20)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7,9±2,0 (81±20)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31,4±2,5 (320±25)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28,8±2,5 (294±25)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26,2±2,5 (267±25) 23,6±2,5 (241±25)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20,9±2,5 (213±25)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18,3±2,0 (187±20)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15,7±2,0 (160±20)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13,1±2,0 (134±20)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10,5±2,0 (107±20)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7,9±2,0 (81±20)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31,4±2,5 (320±25)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28,8±2,5 (294±25)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26,2±2,5 (267±25) 23,6±2,5 (241±25)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20,9±2,5 (213±25)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18,3±2,0 (187±20)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15,7±2,0 (160±20)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13,1±2,0 (134±20)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10,5±2,0 (107±20)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7,9±2,0 (81±20)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31,4±2,5 (320±25)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28,8±2,5 (294±25)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26,2±2,5 (267±25) 23,6±2,5 (241±25)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20,9±2,5 (213±25)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18,3±2,0 (187±20)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15,7±2,0 (160±20)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13,1±2,0 (134±20)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10,5±2,0 (107±20)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7,9±2,0 (81±20)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31,4±2,5 (320±25)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28,8±2,5 (294±25)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26,2±2,5 (267±25) 23,6±2,5 (241±25)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20,9±2,5 (213±25)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18,3±2,0 (187±20)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15,7±2,0 (160±20)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13,1±2,0 (134±20)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10,5±2,0 (107±20)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7,9±2,0 (81±20)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Размер шара, дюймы (мм)/</w:t>
            </w: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Проходной диаметр седла, дюймы (мм):</w:t>
            </w: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-00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-01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-02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-03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-04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-05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-06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-07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-08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-09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-10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-11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-12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-13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-14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-15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-16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-17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-18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-19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-20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-21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-22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-23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-24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-25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-26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-27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-28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-29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-30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-31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-32</w:t>
            </w: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-33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1,25 (31,8)/</w:t>
            </w:r>
            <w:r>
              <w:t xml:space="preserve"> </w:t>
            </w:r>
            <w:r>
              <w:rPr>
                <w:sz w:val="24"/>
              </w:rPr>
              <w:t>1,032 (26,2)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1,50 (38,1)/</w:t>
            </w:r>
            <w:r>
              <w:t xml:space="preserve"> </w:t>
            </w:r>
            <w:r>
              <w:rPr>
                <w:sz w:val="24"/>
              </w:rPr>
              <w:t>1,28 (32,5)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1,75 (44,5)/</w:t>
            </w:r>
            <w:r>
              <w:t xml:space="preserve"> </w:t>
            </w:r>
            <w:r>
              <w:rPr>
                <w:sz w:val="24"/>
              </w:rPr>
              <w:t>1,532 (38,9)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2,00 (50,8)/</w:t>
            </w:r>
            <w:r>
              <w:t xml:space="preserve"> </w:t>
            </w:r>
            <w:r>
              <w:rPr>
                <w:sz w:val="24"/>
              </w:rPr>
              <w:t>1,772 (45,0)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2,25 (57,2)/</w:t>
            </w:r>
            <w:r>
              <w:t xml:space="preserve"> </w:t>
            </w:r>
            <w:r>
              <w:rPr>
                <w:sz w:val="24"/>
              </w:rPr>
              <w:t>2,02 (51,3)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2,50 (63,5)/</w:t>
            </w:r>
            <w:r>
              <w:t xml:space="preserve"> </w:t>
            </w:r>
            <w:r>
              <w:rPr>
                <w:sz w:val="24"/>
              </w:rPr>
              <w:t>2,272 (57,7)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2,75 (69,9)/</w:t>
            </w:r>
            <w:r>
              <w:t xml:space="preserve"> </w:t>
            </w:r>
            <w:r>
              <w:rPr>
                <w:sz w:val="24"/>
              </w:rPr>
              <w:t>2,52 (64,0)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1,25 (31,8)/ 1,032 (26,2)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1,50 (38,1)/ 1,28 (32,5)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1,75 (44,5)/ 1,532 (38,9)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2,00 (50,8)/ 1,772 (45,0)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2,25 (57,2)/ 2,02 (51,3)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2,50 (63,5)/ 2,272 (57,7)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2,75 (69,9)/ 2,52 (64,0)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3,00 (76,2)/</w:t>
            </w:r>
            <w:r>
              <w:t xml:space="preserve"> </w:t>
            </w:r>
            <w:r>
              <w:rPr>
                <w:sz w:val="24"/>
              </w:rPr>
              <w:t>2,775 (70,5)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3,25 (82,6)/</w:t>
            </w:r>
            <w:r>
              <w:t xml:space="preserve"> </w:t>
            </w:r>
            <w:r>
              <w:rPr>
                <w:sz w:val="24"/>
              </w:rPr>
              <w:t>3,032 (77,0)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3,50 (88,9)/</w:t>
            </w:r>
            <w:r>
              <w:t xml:space="preserve"> </w:t>
            </w:r>
            <w:r>
              <w:rPr>
                <w:sz w:val="24"/>
              </w:rPr>
              <w:t>3,275 (83,2)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1,25 (31,8)/ 1,032 (26,2)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1,50 (38,1)/ 1,28 (32,5)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1,75 (44,5)/ 1,532 (38,9)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2,00 (50,8)/ 1,772 (45,0)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2,25 (57,2)/ 2,02 (51,3)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2,50 (63,5)/ 2,272 (57,7)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2,75 (69,9)/ 2,52 (64,0)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3,00 (76,2)/ 2,775 (70,5)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3,25 (82,6)/ 3,032 (77,0)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3,50 (88,9)/ 3,275 (83,2)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0,972 (24,7)/</w:t>
            </w:r>
            <w:r>
              <w:t xml:space="preserve"> </w:t>
            </w:r>
            <w:r>
              <w:rPr>
                <w:sz w:val="24"/>
              </w:rPr>
              <w:t>0,912 (23,2)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1,042 (26,5)/</w:t>
            </w:r>
            <w:r>
              <w:t xml:space="preserve"> </w:t>
            </w:r>
            <w:r>
              <w:rPr>
                <w:sz w:val="24"/>
              </w:rPr>
              <w:t>0,982 (24,9)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1,112 (28,2)/</w:t>
            </w:r>
            <w:r>
              <w:t xml:space="preserve"> </w:t>
            </w:r>
            <w:r>
              <w:rPr>
                <w:sz w:val="24"/>
              </w:rPr>
              <w:t>1,052 (26,7)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1,182 (30,0)/</w:t>
            </w:r>
            <w:r>
              <w:t xml:space="preserve"> </w:t>
            </w:r>
            <w:r>
              <w:rPr>
                <w:sz w:val="24"/>
              </w:rPr>
              <w:t>1,122 (28,5)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1,252 (31,8)/</w:t>
            </w:r>
            <w:r>
              <w:t xml:space="preserve"> </w:t>
            </w:r>
            <w:r>
              <w:rPr>
                <w:sz w:val="24"/>
              </w:rPr>
              <w:t>1,192 (30,3)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1,322 (33,6)/</w:t>
            </w:r>
            <w:r>
              <w:t xml:space="preserve"> </w:t>
            </w:r>
            <w:r>
              <w:rPr>
                <w:sz w:val="24"/>
              </w:rPr>
              <w:t>1,262 (32,1)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1,392 (35,4)/</w:t>
            </w:r>
            <w:r>
              <w:t xml:space="preserve"> </w:t>
            </w:r>
            <w:r>
              <w:rPr>
                <w:sz w:val="24"/>
              </w:rPr>
              <w:t>1,332 (33,8)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1,462 (37,1)/</w:t>
            </w:r>
            <w:r>
              <w:t xml:space="preserve"> </w:t>
            </w:r>
            <w:r>
              <w:rPr>
                <w:sz w:val="24"/>
              </w:rPr>
              <w:t>1,402 (35,6)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1,532 (38,9)/</w:t>
            </w:r>
            <w:r>
              <w:t xml:space="preserve"> </w:t>
            </w:r>
            <w:r>
              <w:rPr>
                <w:sz w:val="24"/>
              </w:rPr>
              <w:t>1,472 (37,4)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1,602 (40,7)/</w:t>
            </w:r>
            <w:r>
              <w:t xml:space="preserve"> </w:t>
            </w:r>
            <w:r>
              <w:rPr>
                <w:sz w:val="24"/>
              </w:rPr>
              <w:t>1,542 (39,2)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1,672 (42,5)/</w:t>
            </w:r>
            <w:r>
              <w:t xml:space="preserve"> </w:t>
            </w:r>
            <w:r>
              <w:rPr>
                <w:sz w:val="24"/>
              </w:rPr>
              <w:t>1,612 (40,9)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1,742 (44,2)/</w:t>
            </w:r>
            <w:r>
              <w:t xml:space="preserve"> </w:t>
            </w:r>
            <w:r>
              <w:rPr>
                <w:sz w:val="24"/>
              </w:rPr>
              <w:t>1,682 (42,7)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1,812 (46,0)/</w:t>
            </w:r>
            <w:r>
              <w:t xml:space="preserve"> </w:t>
            </w:r>
            <w:r>
              <w:rPr>
                <w:sz w:val="24"/>
              </w:rPr>
              <w:t>1,752 (44,5)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1,882 (47,8)/</w:t>
            </w:r>
            <w:r>
              <w:t xml:space="preserve"> </w:t>
            </w:r>
            <w:r>
              <w:rPr>
                <w:sz w:val="24"/>
              </w:rPr>
              <w:t>1,822 (46,3)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1,952 (49,6)/</w:t>
            </w:r>
            <w:r>
              <w:t xml:space="preserve"> </w:t>
            </w:r>
            <w:r>
              <w:rPr>
                <w:sz w:val="24"/>
              </w:rPr>
              <w:t>1,892 (48,1)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2,022 (51,4)/</w:t>
            </w:r>
            <w:r>
              <w:t xml:space="preserve"> </w:t>
            </w:r>
            <w:r>
              <w:rPr>
                <w:sz w:val="24"/>
              </w:rPr>
              <w:t>1,962 (49,8)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2,092 (53,1)/</w:t>
            </w:r>
            <w:r>
              <w:t xml:space="preserve"> </w:t>
            </w:r>
            <w:r>
              <w:rPr>
                <w:sz w:val="24"/>
              </w:rPr>
              <w:t>2,032 (51,6)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2,162 (54,9)/</w:t>
            </w:r>
            <w:r>
              <w:t xml:space="preserve"> </w:t>
            </w:r>
            <w:r>
              <w:rPr>
                <w:sz w:val="24"/>
              </w:rPr>
              <w:t>2,102 (53,4)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2,242 (56,9)/</w:t>
            </w:r>
            <w:r>
              <w:t xml:space="preserve"> </w:t>
            </w:r>
            <w:r>
              <w:rPr>
                <w:sz w:val="24"/>
              </w:rPr>
              <w:t>2,172 (55,2)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2,322 (59,0)/</w:t>
            </w:r>
            <w:r>
              <w:t xml:space="preserve"> </w:t>
            </w:r>
            <w:r>
              <w:rPr>
                <w:sz w:val="24"/>
              </w:rPr>
              <w:t>2,252 (57,2)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2,402 (61,0)/</w:t>
            </w:r>
            <w:r>
              <w:t xml:space="preserve"> </w:t>
            </w:r>
            <w:r>
              <w:rPr>
                <w:sz w:val="24"/>
              </w:rPr>
              <w:t>2,332 (59,2)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2,487 (63,2)/</w:t>
            </w:r>
            <w:r>
              <w:t xml:space="preserve"> </w:t>
            </w:r>
            <w:r>
              <w:rPr>
                <w:sz w:val="24"/>
              </w:rPr>
              <w:t>2,412 (61,3)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2,577 (65,5)/</w:t>
            </w:r>
            <w:r>
              <w:t xml:space="preserve"> </w:t>
            </w:r>
            <w:r>
              <w:rPr>
                <w:sz w:val="24"/>
              </w:rPr>
              <w:t>2,497 (63,4)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2,667 (67,7)/</w:t>
            </w:r>
            <w:r>
              <w:t xml:space="preserve"> </w:t>
            </w:r>
            <w:r>
              <w:rPr>
                <w:sz w:val="24"/>
              </w:rPr>
              <w:t>2,587 (65,7)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2,757 (70,0)/</w:t>
            </w:r>
            <w:r>
              <w:t xml:space="preserve"> </w:t>
            </w:r>
            <w:r>
              <w:rPr>
                <w:sz w:val="24"/>
              </w:rPr>
              <w:t>2,677 (68,0)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2,847 (72,3)/</w:t>
            </w:r>
            <w:r>
              <w:t xml:space="preserve"> </w:t>
            </w:r>
            <w:r>
              <w:rPr>
                <w:sz w:val="24"/>
              </w:rPr>
              <w:t>2,767 (70,3)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2,937 (74,6)/</w:t>
            </w:r>
            <w:r>
              <w:t xml:space="preserve"> </w:t>
            </w:r>
            <w:r>
              <w:rPr>
                <w:sz w:val="24"/>
              </w:rPr>
              <w:t>2,857 (72,6)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3,027 (76,9)/</w:t>
            </w:r>
            <w:r>
              <w:t xml:space="preserve"> </w:t>
            </w:r>
            <w:r>
              <w:rPr>
                <w:sz w:val="24"/>
              </w:rPr>
              <w:t>2,947 (74,9)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3,127 (79,4)/</w:t>
            </w:r>
            <w:r>
              <w:t xml:space="preserve"> </w:t>
            </w:r>
            <w:r>
              <w:rPr>
                <w:sz w:val="24"/>
              </w:rPr>
              <w:t>3,037 (77,1)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3,227 (82,0)/</w:t>
            </w:r>
            <w:r>
              <w:t xml:space="preserve"> </w:t>
            </w:r>
            <w:r>
              <w:rPr>
                <w:sz w:val="24"/>
              </w:rPr>
              <w:t>3,137 (79,7)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3,327 (84,5)/</w:t>
            </w:r>
            <w:r>
              <w:t xml:space="preserve"> </w:t>
            </w:r>
            <w:r>
              <w:rPr>
                <w:sz w:val="24"/>
              </w:rPr>
              <w:t>3,237 (82,2)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3,437 (87,3)/</w:t>
            </w:r>
            <w:r>
              <w:t xml:space="preserve"> </w:t>
            </w:r>
            <w:r>
              <w:rPr>
                <w:sz w:val="24"/>
              </w:rPr>
              <w:t>3,337 (84,8)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3,537 (90,1)/</w:t>
            </w:r>
            <w:r>
              <w:t xml:space="preserve"> </w:t>
            </w:r>
            <w:r>
              <w:rPr>
                <w:sz w:val="24"/>
              </w:rPr>
              <w:t>3,447 (87,6)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3,657 (92,9)/</w:t>
            </w:r>
            <w:r>
              <w:t xml:space="preserve"> </w:t>
            </w:r>
            <w:r>
              <w:rPr>
                <w:sz w:val="24"/>
              </w:rPr>
              <w:t>3,557 (90,3)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1,25 (31,8)/ 1,032 (26,2)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1,50 (38,1)/ 1,28 (32,5)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1,75 (44,5)/ 1,532 (38,9)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2,00 (50,8)/ 1,772 (45,0)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2,25 (57,2)/ 2,02 (51,3)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2,50 (63,5)/ 2,272 (57,7)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2,75 (69,9)/ 2,52 (64,0)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3,00 (76,2)/ 2,775 (70,5)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3,25 (82,6)/ 3,032 (77,0)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3,50 (88,9)/ 3,275 (83,2)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0,972 (24,7)/</w:t>
            </w:r>
            <w:r>
              <w:t xml:space="preserve"> </w:t>
            </w:r>
            <w:r>
              <w:rPr>
                <w:sz w:val="24"/>
              </w:rPr>
              <w:t>0,912 (23,2)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1,042 (26,5)/</w:t>
            </w:r>
            <w:r>
              <w:t xml:space="preserve"> </w:t>
            </w:r>
            <w:r>
              <w:rPr>
                <w:sz w:val="24"/>
              </w:rPr>
              <w:t>0,982 (24,9)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1,112 (28,2)/</w:t>
            </w:r>
            <w:r>
              <w:t xml:space="preserve"> </w:t>
            </w:r>
            <w:r>
              <w:rPr>
                <w:sz w:val="24"/>
              </w:rPr>
              <w:t>1,052 (26,7)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1,182 (30,0)/</w:t>
            </w:r>
            <w:r>
              <w:t xml:space="preserve"> </w:t>
            </w:r>
            <w:r>
              <w:rPr>
                <w:sz w:val="24"/>
              </w:rPr>
              <w:t>1,122 (28,5)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1,252 (31,8)/</w:t>
            </w:r>
            <w:r>
              <w:t xml:space="preserve"> </w:t>
            </w:r>
            <w:r>
              <w:rPr>
                <w:sz w:val="24"/>
              </w:rPr>
              <w:t>1,192 (30,3)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1,322 (33,6)/</w:t>
            </w:r>
            <w:r>
              <w:t xml:space="preserve"> </w:t>
            </w:r>
            <w:r>
              <w:rPr>
                <w:sz w:val="24"/>
              </w:rPr>
              <w:t>1,262 (32,1)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1,392 (35,4)/</w:t>
            </w:r>
            <w:r>
              <w:t xml:space="preserve"> </w:t>
            </w:r>
            <w:r>
              <w:rPr>
                <w:sz w:val="24"/>
              </w:rPr>
              <w:t>1,332 (33,8)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1,462 (37,1)/</w:t>
            </w:r>
            <w:r>
              <w:t xml:space="preserve"> </w:t>
            </w:r>
            <w:r>
              <w:rPr>
                <w:sz w:val="24"/>
              </w:rPr>
              <w:t>1,402 (35,6)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1,532 (38,9)/</w:t>
            </w:r>
            <w:r>
              <w:t xml:space="preserve"> </w:t>
            </w:r>
            <w:r>
              <w:rPr>
                <w:sz w:val="24"/>
              </w:rPr>
              <w:t>1,472 (37,4)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1,602 (40,7)/</w:t>
            </w:r>
            <w:r>
              <w:t xml:space="preserve"> </w:t>
            </w:r>
            <w:r>
              <w:rPr>
                <w:sz w:val="24"/>
              </w:rPr>
              <w:t>1,542 (39,2)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1,672 (42,5)/</w:t>
            </w:r>
            <w:r>
              <w:t xml:space="preserve"> </w:t>
            </w:r>
            <w:r>
              <w:rPr>
                <w:sz w:val="24"/>
              </w:rPr>
              <w:t>1,612 (40,9)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1,742 (44,2)/</w:t>
            </w:r>
            <w:r>
              <w:t xml:space="preserve"> </w:t>
            </w:r>
            <w:r>
              <w:rPr>
                <w:sz w:val="24"/>
              </w:rPr>
              <w:t>1,682 (42,7)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1,812 (46,0)/</w:t>
            </w:r>
            <w:r>
              <w:t xml:space="preserve"> </w:t>
            </w:r>
            <w:r>
              <w:rPr>
                <w:sz w:val="24"/>
              </w:rPr>
              <w:t>1,752 (44,5)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1,882 (47,8)/</w:t>
            </w:r>
            <w:r>
              <w:t xml:space="preserve"> </w:t>
            </w:r>
            <w:r>
              <w:rPr>
                <w:sz w:val="24"/>
              </w:rPr>
              <w:t>1,822 (46,3)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1,952 (49,6)/</w:t>
            </w:r>
            <w:r>
              <w:t xml:space="preserve"> </w:t>
            </w:r>
            <w:r>
              <w:rPr>
                <w:sz w:val="24"/>
              </w:rPr>
              <w:t>1,892 (48,1)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2,022 (51,4)/</w:t>
            </w:r>
            <w:r>
              <w:t xml:space="preserve"> </w:t>
            </w:r>
            <w:r>
              <w:rPr>
                <w:sz w:val="24"/>
              </w:rPr>
              <w:t>1,962 (49,8)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2,092 (53,1)/</w:t>
            </w:r>
            <w:r>
              <w:t xml:space="preserve"> </w:t>
            </w:r>
            <w:r>
              <w:rPr>
                <w:sz w:val="24"/>
              </w:rPr>
              <w:t>2,032 (51,6)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2,162 (54,9)/</w:t>
            </w:r>
            <w:r>
              <w:t xml:space="preserve"> </w:t>
            </w:r>
            <w:r>
              <w:rPr>
                <w:sz w:val="24"/>
              </w:rPr>
              <w:t>2,102 (53,4)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2,242 (56,9)/</w:t>
            </w:r>
            <w:r>
              <w:t xml:space="preserve"> </w:t>
            </w:r>
            <w:r>
              <w:rPr>
                <w:sz w:val="24"/>
              </w:rPr>
              <w:t>2,172 (55,2)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2,322 (59,0)/</w:t>
            </w:r>
            <w:r>
              <w:t xml:space="preserve"> </w:t>
            </w:r>
            <w:r>
              <w:rPr>
                <w:sz w:val="24"/>
              </w:rPr>
              <w:t>2,252 (57,2)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2,402 (61,0)/</w:t>
            </w:r>
            <w:r>
              <w:t xml:space="preserve"> </w:t>
            </w:r>
            <w:r>
              <w:rPr>
                <w:sz w:val="24"/>
              </w:rPr>
              <w:t>2,332 (59,2)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2,487 (63,2)/</w:t>
            </w:r>
            <w:r>
              <w:t xml:space="preserve"> </w:t>
            </w:r>
            <w:r>
              <w:rPr>
                <w:sz w:val="24"/>
              </w:rPr>
              <w:t>2,412 (61,3)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2,577 (65,5)/</w:t>
            </w:r>
            <w:r>
              <w:t xml:space="preserve"> </w:t>
            </w:r>
            <w:r>
              <w:rPr>
                <w:sz w:val="24"/>
              </w:rPr>
              <w:t>2,497 (63,4)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2,667 (67,7)/</w:t>
            </w:r>
            <w:r>
              <w:t xml:space="preserve"> </w:t>
            </w:r>
            <w:r>
              <w:rPr>
                <w:sz w:val="24"/>
              </w:rPr>
              <w:t>2,587 (65,7)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2,757 (70,0)/</w:t>
            </w:r>
            <w:r>
              <w:t xml:space="preserve"> </w:t>
            </w:r>
            <w:r>
              <w:rPr>
                <w:sz w:val="24"/>
              </w:rPr>
              <w:t>2,677 (68,0)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2,847 (72,3)/</w:t>
            </w:r>
            <w:r>
              <w:t xml:space="preserve"> </w:t>
            </w:r>
            <w:r>
              <w:rPr>
                <w:sz w:val="24"/>
              </w:rPr>
              <w:t>2,767 (70,3)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2,937 (74,6)/</w:t>
            </w:r>
            <w:r>
              <w:t xml:space="preserve"> </w:t>
            </w:r>
            <w:r>
              <w:rPr>
                <w:sz w:val="24"/>
              </w:rPr>
              <w:t>2,857 (72,6)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3,027 (76,9)/</w:t>
            </w:r>
            <w:r>
              <w:t xml:space="preserve"> </w:t>
            </w:r>
            <w:r>
              <w:rPr>
                <w:sz w:val="24"/>
              </w:rPr>
              <w:t>2,947 (74,9)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3,127 (79,4)/</w:t>
            </w:r>
            <w:r>
              <w:t xml:space="preserve"> </w:t>
            </w:r>
            <w:r>
              <w:rPr>
                <w:sz w:val="24"/>
              </w:rPr>
              <w:t>3,037 (77,1)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3,227 (82,0)/</w:t>
            </w:r>
            <w:r>
              <w:t xml:space="preserve"> </w:t>
            </w:r>
            <w:r>
              <w:rPr>
                <w:sz w:val="24"/>
              </w:rPr>
              <w:t>3,137 (79,7)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3,327 (84,5)/</w:t>
            </w:r>
            <w:r>
              <w:t xml:space="preserve"> </w:t>
            </w:r>
            <w:r>
              <w:rPr>
                <w:sz w:val="24"/>
              </w:rPr>
              <w:t>3,237 (82,2)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3,437 (87,3)/</w:t>
            </w:r>
            <w:r>
              <w:t xml:space="preserve"> </w:t>
            </w:r>
            <w:r>
              <w:rPr>
                <w:sz w:val="24"/>
              </w:rPr>
              <w:t>3,337 (84,8)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3,537 (90,1)/</w:t>
            </w:r>
            <w:r>
              <w:t xml:space="preserve"> </w:t>
            </w:r>
            <w:r>
              <w:rPr>
                <w:sz w:val="24"/>
              </w:rPr>
              <w:t>3,447 (87,6)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3,657 (92,9)/</w:t>
            </w:r>
            <w:r>
              <w:t xml:space="preserve"> </w:t>
            </w:r>
            <w:r>
              <w:rPr>
                <w:sz w:val="24"/>
              </w:rPr>
              <w:t>3,557 (90,3)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0,972 (24,7)/</w:t>
            </w:r>
            <w:r>
              <w:t xml:space="preserve"> </w:t>
            </w:r>
            <w:r>
              <w:rPr>
                <w:sz w:val="24"/>
              </w:rPr>
              <w:t>0,912 (23,2)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1,042 (26,5)/</w:t>
            </w:r>
            <w:r>
              <w:t xml:space="preserve"> </w:t>
            </w:r>
            <w:r>
              <w:rPr>
                <w:sz w:val="24"/>
              </w:rPr>
              <w:t>0,982 (24,9)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1,112 (28,2)/</w:t>
            </w:r>
            <w:r>
              <w:t xml:space="preserve"> </w:t>
            </w:r>
            <w:r>
              <w:rPr>
                <w:sz w:val="24"/>
              </w:rPr>
              <w:t>1,052 (26,7)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1,182 (30,0)/</w:t>
            </w:r>
            <w:r>
              <w:t xml:space="preserve"> </w:t>
            </w:r>
            <w:r>
              <w:rPr>
                <w:sz w:val="24"/>
              </w:rPr>
              <w:t>1,122 (28,5)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1,252 (31,8)/</w:t>
            </w:r>
            <w:r>
              <w:t xml:space="preserve"> </w:t>
            </w:r>
            <w:r>
              <w:rPr>
                <w:sz w:val="24"/>
              </w:rPr>
              <w:t>1,192 (30,3)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1,322 (33,6)/</w:t>
            </w:r>
            <w:r>
              <w:t xml:space="preserve"> </w:t>
            </w:r>
            <w:r>
              <w:rPr>
                <w:sz w:val="24"/>
              </w:rPr>
              <w:t>1,262 (32,1)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1,392 (35,4)/</w:t>
            </w:r>
            <w:r>
              <w:t xml:space="preserve"> </w:t>
            </w:r>
            <w:r>
              <w:rPr>
                <w:sz w:val="24"/>
              </w:rPr>
              <w:t>1,332 (33,8)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1,462 (37,1)/</w:t>
            </w:r>
            <w:r>
              <w:t xml:space="preserve"> </w:t>
            </w:r>
            <w:r>
              <w:rPr>
                <w:sz w:val="24"/>
              </w:rPr>
              <w:t>1,402 (35,6)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1,532 (38,9)/</w:t>
            </w:r>
            <w:r>
              <w:t xml:space="preserve"> </w:t>
            </w:r>
            <w:r>
              <w:rPr>
                <w:sz w:val="24"/>
              </w:rPr>
              <w:t>1,472 (37,4)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1,602 (40,7)/</w:t>
            </w:r>
            <w:r>
              <w:t xml:space="preserve"> </w:t>
            </w:r>
            <w:r>
              <w:rPr>
                <w:sz w:val="24"/>
              </w:rPr>
              <w:t>1,542 (39,2)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1,672 (42,5)/</w:t>
            </w:r>
            <w:r>
              <w:t xml:space="preserve"> </w:t>
            </w:r>
            <w:r>
              <w:rPr>
                <w:sz w:val="24"/>
              </w:rPr>
              <w:t>1,612 (40,9)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1,742 (44,2)/</w:t>
            </w:r>
            <w:r>
              <w:t xml:space="preserve"> </w:t>
            </w:r>
            <w:r>
              <w:rPr>
                <w:sz w:val="24"/>
              </w:rPr>
              <w:t>1,682 (42,7)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1,812 (46,0)/</w:t>
            </w:r>
            <w:r>
              <w:t xml:space="preserve"> </w:t>
            </w:r>
            <w:r>
              <w:rPr>
                <w:sz w:val="24"/>
              </w:rPr>
              <w:t>1,752 (44,5)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1,882 (47,8)/</w:t>
            </w:r>
            <w:r>
              <w:t xml:space="preserve"> </w:t>
            </w:r>
            <w:r>
              <w:rPr>
                <w:sz w:val="24"/>
              </w:rPr>
              <w:t>1,822 (46,3)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1,952 (49,6)/</w:t>
            </w:r>
            <w:r>
              <w:t xml:space="preserve"> </w:t>
            </w:r>
            <w:r>
              <w:rPr>
                <w:sz w:val="24"/>
              </w:rPr>
              <w:t>1,892 (48,1)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2,022 (51,4)/</w:t>
            </w:r>
            <w:r>
              <w:t xml:space="preserve"> </w:t>
            </w:r>
            <w:r>
              <w:rPr>
                <w:sz w:val="24"/>
              </w:rPr>
              <w:t>1,962 (49,8)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2,092 (53,1)/</w:t>
            </w:r>
            <w:r>
              <w:t xml:space="preserve"> </w:t>
            </w:r>
            <w:r>
              <w:rPr>
                <w:sz w:val="24"/>
              </w:rPr>
              <w:t>2,032 (51,6)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2,162 (54,9)/</w:t>
            </w:r>
            <w:r>
              <w:t xml:space="preserve"> </w:t>
            </w:r>
            <w:r>
              <w:rPr>
                <w:sz w:val="24"/>
              </w:rPr>
              <w:t>2,102 (53,4)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2,242 (56,9)/</w:t>
            </w:r>
            <w:r>
              <w:t xml:space="preserve"> </w:t>
            </w:r>
            <w:r>
              <w:rPr>
                <w:sz w:val="24"/>
              </w:rPr>
              <w:t>2,172 (55,2)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2,322 (59,0)/</w:t>
            </w:r>
            <w:r>
              <w:t xml:space="preserve"> </w:t>
            </w:r>
            <w:r>
              <w:rPr>
                <w:sz w:val="24"/>
              </w:rPr>
              <w:t>2,252 (57,2)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2,402 (61,0)/</w:t>
            </w:r>
            <w:r>
              <w:t xml:space="preserve"> </w:t>
            </w:r>
            <w:r>
              <w:rPr>
                <w:sz w:val="24"/>
              </w:rPr>
              <w:t>2,332 (59,2)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2,487 (63,2)/</w:t>
            </w:r>
            <w:r>
              <w:t xml:space="preserve"> </w:t>
            </w:r>
            <w:r>
              <w:rPr>
                <w:sz w:val="24"/>
              </w:rPr>
              <w:t>2,412 (61,3)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2,577 (65,5)/</w:t>
            </w:r>
            <w:r>
              <w:t xml:space="preserve"> </w:t>
            </w:r>
            <w:r>
              <w:rPr>
                <w:sz w:val="24"/>
              </w:rPr>
              <w:t>2,497 (63,4)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2,667 (67,7)/</w:t>
            </w:r>
            <w:r>
              <w:t xml:space="preserve"> </w:t>
            </w:r>
            <w:r>
              <w:rPr>
                <w:sz w:val="24"/>
              </w:rPr>
              <w:t>2,587 (65,7)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2,757 (70,0)/</w:t>
            </w:r>
            <w:r>
              <w:t xml:space="preserve"> </w:t>
            </w:r>
            <w:r>
              <w:rPr>
                <w:sz w:val="24"/>
              </w:rPr>
              <w:t>2,677 (68,0)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2,847 (72,3)/</w:t>
            </w:r>
            <w:r>
              <w:t xml:space="preserve"> </w:t>
            </w:r>
            <w:r>
              <w:rPr>
                <w:sz w:val="24"/>
              </w:rPr>
              <w:t>2,767 (70,3)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2,937 (74,6)/</w:t>
            </w:r>
            <w:r>
              <w:t xml:space="preserve"> </w:t>
            </w:r>
            <w:r>
              <w:rPr>
                <w:sz w:val="24"/>
              </w:rPr>
              <w:t>2,857 (72,6)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3,027 (76,9)/</w:t>
            </w:r>
            <w:r>
              <w:t xml:space="preserve"> </w:t>
            </w:r>
            <w:r>
              <w:rPr>
                <w:sz w:val="24"/>
              </w:rPr>
              <w:t>2,947 (74,9)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3,127 (79,4)/</w:t>
            </w:r>
            <w:r>
              <w:t xml:space="preserve"> </w:t>
            </w:r>
            <w:r>
              <w:rPr>
                <w:sz w:val="24"/>
              </w:rPr>
              <w:t>3,037 (77,1)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3,227 (82,0)/</w:t>
            </w:r>
            <w:r>
              <w:t xml:space="preserve"> </w:t>
            </w:r>
            <w:r>
              <w:rPr>
                <w:sz w:val="24"/>
              </w:rPr>
              <w:t>3,137 (79,7)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3,327 (84,5)/</w:t>
            </w:r>
            <w:r>
              <w:t xml:space="preserve"> </w:t>
            </w:r>
            <w:r>
              <w:rPr>
                <w:sz w:val="24"/>
              </w:rPr>
              <w:t>3,237 (82,2)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3,437 (87,3)/</w:t>
            </w:r>
            <w:r>
              <w:t xml:space="preserve"> </w:t>
            </w:r>
            <w:r>
              <w:rPr>
                <w:sz w:val="24"/>
              </w:rPr>
              <w:t>3,337 (84,8)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3,537 (90,1)/</w:t>
            </w:r>
            <w:r>
              <w:t xml:space="preserve"> </w:t>
            </w:r>
            <w:r>
              <w:rPr>
                <w:sz w:val="24"/>
              </w:rPr>
              <w:t>3,447 (87,6)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3,657 (92,9)/</w:t>
            </w:r>
            <w:r>
              <w:t xml:space="preserve"> </w:t>
            </w:r>
            <w:r>
              <w:rPr>
                <w:sz w:val="24"/>
              </w:rPr>
              <w:t>3,557 (90,3)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0,972 (24,7)/</w:t>
            </w:r>
            <w:r>
              <w:t xml:space="preserve"> </w:t>
            </w:r>
            <w:r>
              <w:rPr>
                <w:sz w:val="24"/>
              </w:rPr>
              <w:t>0,912 (23,2)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1,042 (26,5)/</w:t>
            </w:r>
            <w:r>
              <w:t xml:space="preserve"> </w:t>
            </w:r>
            <w:r>
              <w:rPr>
                <w:sz w:val="24"/>
              </w:rPr>
              <w:t>0,982 (24,9)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1,112 (28,2)/</w:t>
            </w:r>
            <w:r>
              <w:t xml:space="preserve"> </w:t>
            </w:r>
            <w:r>
              <w:rPr>
                <w:sz w:val="24"/>
              </w:rPr>
              <w:t>1,052 (26,7)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1,182 (30,0)/</w:t>
            </w:r>
            <w:r>
              <w:t xml:space="preserve"> </w:t>
            </w:r>
            <w:r>
              <w:rPr>
                <w:sz w:val="24"/>
              </w:rPr>
              <w:t>1,122 (28,5)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1,252 (31,8)/</w:t>
            </w:r>
            <w:r>
              <w:t xml:space="preserve"> </w:t>
            </w:r>
            <w:r>
              <w:rPr>
                <w:sz w:val="24"/>
              </w:rPr>
              <w:t>1,192 (30,3)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1,322 (33,6)/</w:t>
            </w:r>
            <w:r>
              <w:t xml:space="preserve"> </w:t>
            </w:r>
            <w:r>
              <w:rPr>
                <w:sz w:val="24"/>
              </w:rPr>
              <w:t>1,262 (32,1)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1,392 (35,4)/</w:t>
            </w:r>
            <w:r>
              <w:t xml:space="preserve"> </w:t>
            </w:r>
            <w:r>
              <w:rPr>
                <w:sz w:val="24"/>
              </w:rPr>
              <w:t>1,332 (33,8)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1,462 (37,1)/</w:t>
            </w:r>
            <w:r>
              <w:t xml:space="preserve"> </w:t>
            </w:r>
            <w:r>
              <w:rPr>
                <w:sz w:val="24"/>
              </w:rPr>
              <w:t>1,402 (35,6)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1,532 (38,9)/</w:t>
            </w:r>
            <w:r>
              <w:t xml:space="preserve"> </w:t>
            </w:r>
            <w:r>
              <w:rPr>
                <w:sz w:val="24"/>
              </w:rPr>
              <w:t>1,472 (37,4)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1,602 (40,7)/</w:t>
            </w:r>
            <w:r>
              <w:t xml:space="preserve"> </w:t>
            </w:r>
            <w:r>
              <w:rPr>
                <w:sz w:val="24"/>
              </w:rPr>
              <w:t>1,542 (39,2)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1,672 (42,5)/</w:t>
            </w:r>
            <w:r>
              <w:t xml:space="preserve"> </w:t>
            </w:r>
            <w:r>
              <w:rPr>
                <w:sz w:val="24"/>
              </w:rPr>
              <w:t>1,612 (40,9)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1,742 (44,2)/</w:t>
            </w:r>
            <w:r>
              <w:t xml:space="preserve"> </w:t>
            </w:r>
            <w:r>
              <w:rPr>
                <w:sz w:val="24"/>
              </w:rPr>
              <w:t>1,682 (42,7)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1,812 (46,0)/</w:t>
            </w:r>
            <w:r>
              <w:t xml:space="preserve"> </w:t>
            </w:r>
            <w:r>
              <w:rPr>
                <w:sz w:val="24"/>
              </w:rPr>
              <w:t>1,752 (44,5)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1,882 (47,8)/</w:t>
            </w:r>
            <w:r>
              <w:t xml:space="preserve"> </w:t>
            </w:r>
            <w:r>
              <w:rPr>
                <w:sz w:val="24"/>
              </w:rPr>
              <w:t>1,822 (46,3)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1,952 (49,6)/</w:t>
            </w:r>
            <w:r>
              <w:t xml:space="preserve"> </w:t>
            </w:r>
            <w:r>
              <w:rPr>
                <w:sz w:val="24"/>
              </w:rPr>
              <w:t>1,892 (48,1)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2,022 (51,4)/</w:t>
            </w:r>
            <w:r>
              <w:t xml:space="preserve"> </w:t>
            </w:r>
            <w:r>
              <w:rPr>
                <w:sz w:val="24"/>
              </w:rPr>
              <w:t>1,962 (49,8)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2,092 (53,1)/</w:t>
            </w:r>
            <w:r>
              <w:t xml:space="preserve"> </w:t>
            </w:r>
            <w:r>
              <w:rPr>
                <w:sz w:val="24"/>
              </w:rPr>
              <w:t>2,032 (51,6)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2,162 (54,9)/</w:t>
            </w:r>
            <w:r>
              <w:t xml:space="preserve"> </w:t>
            </w:r>
            <w:r>
              <w:rPr>
                <w:sz w:val="24"/>
              </w:rPr>
              <w:t>2,102 (53,4)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2,242 (56,9)/</w:t>
            </w:r>
            <w:r>
              <w:t xml:space="preserve"> </w:t>
            </w:r>
            <w:r>
              <w:rPr>
                <w:sz w:val="24"/>
              </w:rPr>
              <w:t>2,172 (55,2)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2,322 (59,0)/</w:t>
            </w:r>
            <w:r>
              <w:t xml:space="preserve"> </w:t>
            </w:r>
            <w:r>
              <w:rPr>
                <w:sz w:val="24"/>
              </w:rPr>
              <w:t>2,252 (57,2)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2,402 (61,0)/</w:t>
            </w:r>
            <w:r>
              <w:t xml:space="preserve"> </w:t>
            </w:r>
            <w:r>
              <w:rPr>
                <w:sz w:val="24"/>
              </w:rPr>
              <w:t>2,332 (59,2)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2,487 (63,2)/</w:t>
            </w:r>
            <w:r>
              <w:t xml:space="preserve"> </w:t>
            </w:r>
            <w:r>
              <w:rPr>
                <w:sz w:val="24"/>
              </w:rPr>
              <w:t>2,412 (61,3)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2,577 (65,5)/</w:t>
            </w:r>
            <w:r>
              <w:t xml:space="preserve"> </w:t>
            </w:r>
            <w:r>
              <w:rPr>
                <w:sz w:val="24"/>
              </w:rPr>
              <w:t>2,497 (63,4)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2,667 (67,7)/</w:t>
            </w:r>
            <w:r>
              <w:t xml:space="preserve"> </w:t>
            </w:r>
            <w:r>
              <w:rPr>
                <w:sz w:val="24"/>
              </w:rPr>
              <w:t>2,587 (65,7)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2,757 (70,0)/</w:t>
            </w:r>
            <w:r>
              <w:t xml:space="preserve"> </w:t>
            </w:r>
            <w:r>
              <w:rPr>
                <w:sz w:val="24"/>
              </w:rPr>
              <w:t>2,677 (68,0)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2,847 (72,3)/</w:t>
            </w:r>
            <w:r>
              <w:t xml:space="preserve"> </w:t>
            </w:r>
            <w:r>
              <w:rPr>
                <w:sz w:val="24"/>
              </w:rPr>
              <w:t>2,767 (70,3)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2,937 (74,6)/</w:t>
            </w:r>
            <w:r>
              <w:t xml:space="preserve"> </w:t>
            </w:r>
            <w:r>
              <w:rPr>
                <w:sz w:val="24"/>
              </w:rPr>
              <w:t>2,857 (72,6)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3,027 (76,9)/</w:t>
            </w:r>
            <w:r>
              <w:t xml:space="preserve"> </w:t>
            </w:r>
            <w:r>
              <w:rPr>
                <w:sz w:val="24"/>
              </w:rPr>
              <w:t>2,947 (74,9)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3,127 (79,4)/</w:t>
            </w:r>
            <w:r>
              <w:t xml:space="preserve"> </w:t>
            </w:r>
            <w:r>
              <w:rPr>
                <w:sz w:val="24"/>
              </w:rPr>
              <w:t>3,037 (77,1)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3,227 (82,0)/</w:t>
            </w:r>
            <w:r>
              <w:t xml:space="preserve"> </w:t>
            </w:r>
            <w:r>
              <w:rPr>
                <w:sz w:val="24"/>
              </w:rPr>
              <w:t>3,137 (79,7)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3,327 (84,5)/</w:t>
            </w:r>
            <w:r>
              <w:t xml:space="preserve"> </w:t>
            </w:r>
            <w:r>
              <w:rPr>
                <w:sz w:val="24"/>
              </w:rPr>
              <w:t>3,237 (82,2)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3,437 (87,3)/</w:t>
            </w:r>
            <w:r>
              <w:t xml:space="preserve"> </w:t>
            </w:r>
            <w:r>
              <w:rPr>
                <w:sz w:val="24"/>
              </w:rPr>
              <w:t>3,337 (84,8)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3,537 (90,1)/</w:t>
            </w:r>
            <w:r>
              <w:t xml:space="preserve"> </w:t>
            </w:r>
            <w:r>
              <w:rPr>
                <w:sz w:val="24"/>
              </w:rPr>
              <w:t>3,447 (87,6)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3,657 (92,9)/</w:t>
            </w:r>
            <w:r>
              <w:t xml:space="preserve"> </w:t>
            </w:r>
            <w:r>
              <w:rPr>
                <w:sz w:val="24"/>
              </w:rPr>
              <w:t>3,557 (90,3)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Материал поршня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Алюминиевый сплав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Алюминиевый сплав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Алюминиевый сплав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Чугун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Алюминиевый сплав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Чугун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Алюминиевый сплав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Чугун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Размеры окна, мм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16х67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12х80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12х80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12х80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12х80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25х65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25х65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30х55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Эквивалентный диаметр одного циркуляционного отверстия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муфты, мм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43,6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43,6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Количество окон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Общая площадь окон муфты, мм2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9153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8362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8362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8362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8362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13418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13418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11655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Максимальный темп закачки, м3/мин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Возможность повторного закрытия/открытия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Усилие на втулку закрывающую, кН (кгс)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Максимальное допускаемое усилие на втулку закрывающую, кН (тс)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Масса, кг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18,5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22,1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22,5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22,6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53,1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47,8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55,2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Максимальная температура, К (°С)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393 (120)</w:t>
            </w:r>
          </w:p>
        </w:tc>
      </w:tr>
    </w:tbl>
    <w:p/>
    <w:sectPr>
      <w:type w:val="nextPage"/>
      <w:pgSz w:w="16838" w:h="11906" w:code="9" w:orient="landscape"/>
      <w:pgMar w:left="1134" w:right="1134" w:top="1701" w:bottom="85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