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48CE522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Манжетный блок и ниппель уплотняющий</w:t>
      </w:r>
    </w:p>
    <w:tbl>
      <w:tblPr>
        <w:tblStyle w:val="T2"/>
        <w:tblpPr w:leftFromText="180" w:rightFromText="180" w:tblpX="1" w:tblpY="2401" w:horzAnchor="margin" w:vertAnchor="page"/>
        <w:tblW w:w="0" w:type="auto"/>
        <w:tblLook w:val="04A0"/>
      </w:tblPr>
      <w:tblGrid/>
      <w:t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Наименование</w:t>
            </w:r>
          </w:p>
        </w:tc>
        <w:tc>
          <w:tcPr>
            <w:tcW w:w="12134" w:type="dxa"/>
            <w:gridSpan w:val="5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Обозначение</w:t>
            </w:r>
          </w:p>
        </w:tc>
      </w:tr>
      <w:t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ЗХБ 12.00.00.000Г</w:t>
            </w:r>
          </w:p>
        </w:tc>
        <w:tc>
          <w:tcPr>
            <w:tcW w:w="2427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ЗХБ 10.18.00.000</w:t>
            </w:r>
          </w:p>
        </w:tc>
        <w:tc>
          <w:tcPr>
            <w:tcW w:w="2427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ЗХБ 20.04.00.000А</w:t>
            </w:r>
          </w:p>
        </w:tc>
        <w:tc>
          <w:tcPr>
            <w:tcW w:w="2427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ЗХБ 20.80.04.000</w:t>
            </w:r>
          </w:p>
        </w:tc>
        <w:tc>
          <w:tcPr>
            <w:tcW w:w="2427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Style w:val="C3"/>
                <w:rFonts w:ascii="Calibri" w:hAnsi="Calibri"/>
                <w:color w:val="000000"/>
                <w:sz w:val="24"/>
                <w:shd w:val="clear" w:fill="FFFFFF"/>
              </w:rPr>
              <w:t>ЗХБ 40.09.00.000А</w:t>
            </w:r>
          </w:p>
        </w:tc>
      </w:tr>
      <w:tr>
        <w:trPr>
          <w:trHeight w:hRule="atLeast" w:val="1023"/>
        </w:trP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Условный диаметр потайной обсадной колонны ("хвостовика"), мм</w:t>
            </w:r>
          </w:p>
        </w:tc>
        <w:tc>
          <w:tcPr>
            <w:tcW w:w="242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102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102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114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114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127</w:t>
            </w:r>
          </w:p>
        </w:tc>
      </w:tr>
      <w:t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Внутренний диаметр промежуточной обсадной колонны, мм</w:t>
            </w:r>
          </w:p>
        </w:tc>
        <w:tc>
          <w:tcPr>
            <w:tcW w:w="242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126 – 135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126-135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147 – 154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147-154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154,6 – 166,2</w:t>
            </w:r>
          </w:p>
        </w:tc>
      </w:tr>
      <w:t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манжет, мм</w:t>
            </w:r>
          </w:p>
        </w:tc>
        <w:tc>
          <w:tcPr>
            <w:tcW w:w="242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90,3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101,6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101,6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116</w:t>
            </w:r>
          </w:p>
        </w:tc>
      </w:tr>
      <w:t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Уплотняемый диаметр, мм</w:t>
            </w:r>
          </w:p>
        </w:tc>
        <w:tc>
          <w:tcPr>
            <w:tcW w:w="242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88…89,5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88…89,5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112</w:t>
            </w:r>
          </w:p>
        </w:tc>
      </w:tr>
      <w:t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Диаметр проходного канала, мм</w:t>
            </w:r>
          </w:p>
        </w:tc>
        <w:tc>
          <w:tcPr>
            <w:tcW w:w="242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44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44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44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44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51</w:t>
            </w:r>
          </w:p>
        </w:tc>
      </w:tr>
      <w:t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Длина, мм</w:t>
            </w:r>
          </w:p>
        </w:tc>
        <w:tc>
          <w:tcPr>
            <w:tcW w:w="242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1080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900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1080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1080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1130</w:t>
            </w:r>
          </w:p>
        </w:tc>
      </w:tr>
      <w:t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Присоединительная резьба</w:t>
            </w:r>
          </w:p>
        </w:tc>
        <w:tc>
          <w:tcPr>
            <w:tcW w:w="242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В-48 ГОСТ 633-80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 ГОСТ 633-80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В-48, В-60 ГОСТ 633-80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В-60, 60 ГОСТ 633-80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В-60 ГОСТ 633-80</w:t>
            </w:r>
          </w:p>
        </w:tc>
      </w:tr>
      <w:tr>
        <w:tc>
          <w:tcPr>
            <w:tcW w:w="2426" w:type="dxa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Масса, кг</w:t>
            </w:r>
          </w:p>
        </w:tc>
        <w:tc>
          <w:tcPr>
            <w:tcW w:w="242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18,3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11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33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20</w:t>
            </w:r>
          </w:p>
        </w:tc>
        <w:tc>
          <w:tcPr>
            <w:tcW w:w="2427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t>20,9</w:t>
            </w:r>
          </w:p>
        </w:tc>
      </w:tr>
      <w:tr>
        <w:tc>
          <w:tcPr>
            <w:tcW w:w="2426" w:type="dxa"/>
          </w:tcPr>
          <w:p>
            <w:pPr>
              <w:rPr>
                <w:rFonts w:ascii="Calibri" w:hAnsi="Calibri"/>
                <w:color w:val="000000"/>
                <w:sz w:val="24"/>
                <w:shd w:val="clear" w:fill="FFFFFF"/>
              </w:rPr>
            </w:pPr>
            <w:r>
              <w:rPr>
                <w:rFonts w:ascii="Calibri" w:hAnsi="Calibri"/>
                <w:color w:val="000000"/>
                <w:sz w:val="24"/>
                <w:shd w:val="clear" w:fill="FFFFFF"/>
              </w:rPr>
              <w:t>Максимальная рабочая температура, К (°С)</w:t>
            </w:r>
          </w:p>
        </w:tc>
        <w:tc>
          <w:tcPr>
            <w:tcW w:w="2426" w:type="dxa"/>
            <w:shd w:val="clear" w:color="auto" w:fill="FFFFFF"/>
            <w:vAlign w:val="center"/>
          </w:tcPr>
          <w:p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color w:val="000000"/>
                <w:sz w:val="24"/>
              </w:rPr>
              <w:br w:type="textWrapping"/>
              <w:t>373 (100)</w:t>
            </w:r>
          </w:p>
        </w:tc>
        <w:tc>
          <w:tcPr>
            <w:tcW w:w="2427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7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7" w:type="dxa"/>
          </w:tcPr>
          <w:p>
            <w:pPr>
              <w:rPr>
                <w:rFonts w:ascii="Calibri" w:hAnsi="Calibri"/>
                <w:sz w:val="24"/>
              </w:rPr>
            </w:pPr>
          </w:p>
        </w:tc>
        <w:tc>
          <w:tcPr>
            <w:tcW w:w="2427" w:type="dxa"/>
          </w:tcPr>
          <w:p>
            <w:pPr>
              <w:rPr>
                <w:rFonts w:ascii="Calibri" w:hAnsi="Calibri"/>
                <w:sz w:val="24"/>
              </w:rPr>
            </w:pPr>
          </w:p>
        </w:tc>
      </w:tr>
    </w:tbl>
    <w:p>
      <w:pPr>
        <w:rPr>
          <w:rFonts w:ascii="Calibri" w:hAnsi="Calibri"/>
          <w:sz w:val="24"/>
        </w:rPr>
      </w:pPr>
    </w:p>
    <w:tbl>
      <w:tblPr>
        <w:tblW w:w="14615" w:type="dxa"/>
        <w:tblInd w:w="-57" w:type="dxa"/>
        <w:tblBorders>
          <w:top w:val="single" w:sz="4" w:space="0" w:shadow="0" w:frame="0" w:color="000000"/>
          <w:left w:val="single" w:sz="4" w:space="0" w:shadow="0" w:frame="0" w:color="000000"/>
          <w:bottom w:val="single" w:sz="4" w:space="0" w:shadow="0" w:frame="0" w:color="000000"/>
          <w:right w:val="single" w:sz="4" w:space="0" w:shadow="0" w:frame="0" w:color="000000"/>
          <w:insideH w:val="single" w:sz="4" w:space="0" w:shadow="0" w:frame="0" w:color="000000"/>
          <w:insideV w:val="single" w:sz="4" w:space="0" w:shadow="0" w:frame="0" w:color="000000"/>
        </w:tblBorders>
        <w:tblLayout w:type="fixed"/>
        <w:tblLook w:val="01E0"/>
      </w:tblPr>
      <w:tblGrid/>
      <w:tr>
        <w:trPr>
          <w:gridBefore w:val="0"/>
          <w:gridAfter w:val="0"/>
          <w:cantSplit/>
          <w:trHeight w:hRule="atLeast" w:val="2264"/>
        </w:trPr>
        <w:tc>
          <w:tcPr>
            <w:tcW w:w="4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Параметр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100.65.00.000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20.04.00.000А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200.13.00.000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210.04.04.000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40.09.00.000А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40.13.00.000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>
            <w:pPr>
              <w:ind w:firstLine="0" w:left="113" w:right="113"/>
              <w:jc w:val="center"/>
              <w:rPr>
                <w:rFonts w:ascii="Calibri" w:hAnsi="Calibri"/>
                <w:b w:val="1"/>
                <w:sz w:val="24"/>
              </w:rPr>
            </w:pPr>
            <w:r>
              <w:rPr>
                <w:rFonts w:ascii="Calibri" w:hAnsi="Calibri"/>
                <w:b w:val="1"/>
                <w:sz w:val="24"/>
              </w:rPr>
              <w:t>ЗХБ 178.01.05.000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Уплотняемый диаметр,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112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112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159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Диаметр по корпусу,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108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108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157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Диаметр проходного канала,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44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51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99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Длина изделия, мм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1080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1080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1080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735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1130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866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342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Присоединительная резьба: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 стороны забоя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 стороны устья</w:t>
            </w:r>
          </w:p>
          <w:p>
            <w:pPr>
              <w:ind w:firstLine="0" w:left="0"/>
              <w:rPr>
                <w:rFonts w:ascii="Calibri" w:hAnsi="Calibri"/>
                <w:sz w:val="24"/>
              </w:rPr>
            </w:pP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В–60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В-48</w:t>
            </w:r>
          </w:p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В-60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В–60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В–60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В–60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В–60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НКТ 114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Максимальное дифференциальное давление, выдерживаемое изделием, не менее, МПа (кгс/см²)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25,0 (255)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31,4 (320)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jc w:val="left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Масса, кг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14,7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20,4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16,7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9,5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20,9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16,3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20,0</w:t>
            </w:r>
          </w:p>
        </w:tc>
      </w:tr>
      <w:tr>
        <w:trPr>
          <w:gridBefore w:val="0"/>
          <w:gridAfter w:val="0"/>
          <w:trHeight w:hRule="atLeast" w:val="360"/>
        </w:trPr>
        <w:tc>
          <w:tcPr>
            <w:tcW w:w="459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Максимальная температура, К (°С)</w:t>
            </w:r>
          </w:p>
        </w:tc>
        <w:tc>
          <w:tcPr>
            <w:tcW w:w="103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1031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  <w:tc>
          <w:tcPr>
            <w:tcW w:w="3840" w:type="dxa"/>
            <w:tcBorders>
              <w:top w:val="single" w:sz="4" w:space="0" w:shadow="0" w:frame="0" w:color="000000"/>
              <w:left w:val="single" w:sz="4" w:space="0" w:shadow="0" w:frame="0" w:color="000000"/>
              <w:bottom w:val="single" w:sz="4" w:space="0" w:shadow="0" w:frame="0" w:color="000000"/>
              <w:right w:val="single" w:sz="4" w:space="0" w:shadow="0" w:fram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0" w:left="0" w:right="0"/>
              <w:jc w:val="center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393 (120)</w:t>
            </w:r>
          </w:p>
        </w:tc>
      </w:tr>
    </w:tbl>
    <w:p/>
    <w:sectPr>
      <w:type w:val="nextPage"/>
      <w:pgSz w:w="16838" w:h="11906" w:code="9" w:orient="landscape"/>
      <w:pgMar w:left="1134" w:right="1134" w:top="1701" w:bottom="850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59" w:before="0" w:after="16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Strong"/>
    <w:basedOn w:val="C0"/>
    <w:qFormat/>
    <w:rPr>
      <w:b w:val="1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